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96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923"/>
        <w:gridCol w:w="1035"/>
        <w:gridCol w:w="752"/>
        <w:gridCol w:w="994"/>
        <w:gridCol w:w="161"/>
        <w:gridCol w:w="816"/>
        <w:gridCol w:w="1319"/>
        <w:gridCol w:w="495"/>
        <w:gridCol w:w="684"/>
        <w:gridCol w:w="112"/>
        <w:gridCol w:w="2121"/>
      </w:tblGrid>
      <w:tr w14:paraId="14F2FE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996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0074F3">
            <w:pPr>
              <w:widowControl/>
              <w:spacing w:line="500" w:lineRule="exact"/>
              <w:ind w:firstLine="643"/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5021C9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9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1B59D55">
            <w:pPr>
              <w:widowControl/>
              <w:ind w:firstLine="44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2"/>
              </w:rPr>
              <w:t>（ 202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2"/>
              </w:rPr>
              <w:t>年度）</w:t>
            </w:r>
          </w:p>
        </w:tc>
      </w:tr>
      <w:tr w14:paraId="3CB428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20664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48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0049D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收缴、罚没物品运输费</w:t>
            </w:r>
          </w:p>
        </w:tc>
      </w:tr>
      <w:tr w14:paraId="7C32BE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14DC4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FC6F9D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北京市文化市场综合执法总队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F9EE43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4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3D2029"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北京市文化市场综合执法总队</w:t>
            </w:r>
          </w:p>
          <w:p w14:paraId="1DA67A8F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办公室（装备财务处）</w:t>
            </w:r>
          </w:p>
        </w:tc>
      </w:tr>
      <w:tr w14:paraId="64DD62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4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A88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项目资金</w:t>
            </w:r>
          </w:p>
          <w:p w14:paraId="6F1E69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A1B467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E32827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CC02A6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08B4C9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E8772E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980696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452DA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103803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8C2CE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575DE1"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467672"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22.00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B4952D"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23.75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793EA"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23.75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98E047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A37C2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2D20AC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10</w:t>
            </w:r>
          </w:p>
        </w:tc>
      </w:tr>
      <w:tr w14:paraId="43C5D3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exact"/>
          <w:jc w:val="center"/>
        </w:trPr>
        <w:tc>
          <w:tcPr>
            <w:tcW w:w="14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C89D3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397ED6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239F6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0284A7"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51BC3"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6EA9D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451407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511866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EA37C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CD3AC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8D776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C72A6D"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B9B66"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989370"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0743D"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034C5D"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47EF1"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65356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1D070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FA0F58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C54B22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22.00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7860BB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23.75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60A27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23.75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01F22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048A9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76AB6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2671C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CBC5F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8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D7C0FE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7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A2D62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79B7F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exact"/>
          <w:jc w:val="center"/>
        </w:trPr>
        <w:tc>
          <w:tcPr>
            <w:tcW w:w="5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207FA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8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D6269C"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规范有效管理在文化市场执法工作中依法扣押、收缴、罚没的物品，及时收缴运输入库。</w:t>
            </w:r>
          </w:p>
        </w:tc>
        <w:tc>
          <w:tcPr>
            <w:tcW w:w="47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6A360">
            <w:pPr>
              <w:spacing w:line="240" w:lineRule="exact"/>
              <w:ind w:firstLine="0" w:firstLineChars="0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执法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收缴罚没物品及时运输入库，结案物品及时出库销毁，处置合规，运输过程严格执行安全监管措施，确保无遗失、无损坏、无安全事故，保障了收缴罚没物品管理安全规范。</w:t>
            </w:r>
          </w:p>
        </w:tc>
      </w:tr>
      <w:tr w14:paraId="096815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5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AE88B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55B86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C9117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87AD9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5174A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</w:t>
            </w:r>
          </w:p>
          <w:p w14:paraId="3044C4F9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F1347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实际</w:t>
            </w:r>
          </w:p>
          <w:p w14:paraId="3AE8D77B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19699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4B982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553C4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B1291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exact"/>
          <w:jc w:val="center"/>
        </w:trPr>
        <w:tc>
          <w:tcPr>
            <w:tcW w:w="5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DBE1B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2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45B579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产出指标</w:t>
            </w:r>
            <w:bookmarkStart w:id="0" w:name="_GoBack"/>
            <w:bookmarkEnd w:id="0"/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3F1BC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15DF2"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扣押、收缴、罚没的物品运输安全、不丢失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A734E"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4A92A"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优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扣押、收缴、罚没的物品运输安全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无事故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未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丢失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22E15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15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6A311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15</w:t>
            </w: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9D623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 w14:paraId="1BADE7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  <w:jc w:val="center"/>
        </w:trPr>
        <w:tc>
          <w:tcPr>
            <w:tcW w:w="5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57407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42377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09ADF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16EB3"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物品及时收缴运输入库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8CF77"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6CE77"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优，物品及时搬运收缴入库。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3A5F0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DB63E"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49442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 w14:paraId="582913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8" w:hRule="exact"/>
          <w:jc w:val="center"/>
        </w:trPr>
        <w:tc>
          <w:tcPr>
            <w:tcW w:w="5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6EC76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DA281F7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2998E15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32E868A"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总成本控制数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A75E74"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22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ED95FFA"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3.75万元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FBCD47"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1996E0"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11.24</w:t>
            </w: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27D39">
            <w:pPr>
              <w:spacing w:line="240" w:lineRule="exact"/>
              <w:ind w:firstLine="0" w:firstLineChars="0"/>
              <w:jc w:val="both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偏差原因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市内运输成本基本可控，但部分物品运输跨省市，距离远，运输数量多且时间紧急，导致整体运输成本增加。</w:t>
            </w:r>
          </w:p>
          <w:p w14:paraId="7CD527E5">
            <w:pPr>
              <w:spacing w:line="240" w:lineRule="exact"/>
              <w:ind w:firstLine="0" w:firstLineChars="0"/>
              <w:jc w:val="both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改进措施：综合考虑物价、运输距离和时间等因素，科学指标设置指标。</w:t>
            </w:r>
          </w:p>
        </w:tc>
      </w:tr>
      <w:tr w14:paraId="170146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0" w:hRule="exact"/>
          <w:jc w:val="center"/>
        </w:trPr>
        <w:tc>
          <w:tcPr>
            <w:tcW w:w="5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6CCA9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BEA17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2CDE9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6BEC8"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收缴罚没物品运输入库及时、完整，不出现丢失散落等问题，严防再次流向社会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AFDB2"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75DDB"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收缴罚没物品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及时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入库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未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出现丢失散落等问题，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结案物品及时销毁，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严防再次流向社会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F9891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021AC"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46E83"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 w14:paraId="2A4C53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5" w:hRule="exact"/>
          <w:jc w:val="center"/>
        </w:trPr>
        <w:tc>
          <w:tcPr>
            <w:tcW w:w="5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F0151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17745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满意度</w:t>
            </w:r>
          </w:p>
          <w:p w14:paraId="5DD88725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8C213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CC6BC"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执法人员对收缴、罚没物品运输工作满意度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8D5AC"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95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0AB1A"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100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77E25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EB1B2"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3D82D">
            <w:pPr>
              <w:spacing w:line="240" w:lineRule="exact"/>
              <w:ind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偏差原因：满意度调查问卷内容不够全面。</w:t>
            </w:r>
          </w:p>
          <w:p w14:paraId="73941197">
            <w:pPr>
              <w:spacing w:line="240" w:lineRule="exact"/>
              <w:ind w:firstLine="0" w:firstLineChars="0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改进措施：优化调查问卷设计，完善调查内容，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针对项目服务对象设计调查问卷并发放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回收有效问卷并进行分析，得出服务对象对项目的综合满意度，并深度挖掘项目存在的问题，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为今后进一步规范项目管理、提高项目实施效果、改进自身工作提供依据。</w:t>
            </w:r>
          </w:p>
        </w:tc>
      </w:tr>
      <w:tr w14:paraId="70BBDB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65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25F61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6CF66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D7BD7D"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85.74</w:t>
            </w: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6E7BD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</w:tbl>
    <w:p w14:paraId="0E463808">
      <w:pPr>
        <w:spacing w:line="560" w:lineRule="exact"/>
        <w:ind w:firstLine="640"/>
        <w:rPr>
          <w:rFonts w:ascii="仿宋" w:hAnsi="仿宋" w:eastAsia="仿宋" w:cs="仿宋"/>
          <w:sz w:val="32"/>
          <w:szCs w:val="32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1824D3"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BC6F28"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E484EE"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EBB185">
    <w:pPr>
      <w:pStyle w:val="5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5F5835"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7D1AF4"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1MzAzMzFkODRlNjExYmNhN2IxYmE3MTY5NGZjZmEifQ=="/>
  </w:docVars>
  <w:rsids>
    <w:rsidRoot w:val="00574312"/>
    <w:rsid w:val="000754A0"/>
    <w:rsid w:val="00077DB0"/>
    <w:rsid w:val="000D24A7"/>
    <w:rsid w:val="00250F66"/>
    <w:rsid w:val="003111D4"/>
    <w:rsid w:val="0032667F"/>
    <w:rsid w:val="003540A2"/>
    <w:rsid w:val="003572F0"/>
    <w:rsid w:val="0056036A"/>
    <w:rsid w:val="00574312"/>
    <w:rsid w:val="0057505B"/>
    <w:rsid w:val="00652F7C"/>
    <w:rsid w:val="006874A4"/>
    <w:rsid w:val="007550DA"/>
    <w:rsid w:val="0078052B"/>
    <w:rsid w:val="007E2F60"/>
    <w:rsid w:val="008730AD"/>
    <w:rsid w:val="008B1AD3"/>
    <w:rsid w:val="00944FF3"/>
    <w:rsid w:val="00971458"/>
    <w:rsid w:val="009A6A19"/>
    <w:rsid w:val="009D6898"/>
    <w:rsid w:val="00D63CF5"/>
    <w:rsid w:val="0C3800F9"/>
    <w:rsid w:val="105F38E8"/>
    <w:rsid w:val="135B4F06"/>
    <w:rsid w:val="14A90B77"/>
    <w:rsid w:val="180E3BF0"/>
    <w:rsid w:val="1D9476FF"/>
    <w:rsid w:val="1E2C6857"/>
    <w:rsid w:val="27E85105"/>
    <w:rsid w:val="31D04385"/>
    <w:rsid w:val="31E22DC7"/>
    <w:rsid w:val="32DD28EF"/>
    <w:rsid w:val="32EA1566"/>
    <w:rsid w:val="3D001FC2"/>
    <w:rsid w:val="40A3571B"/>
    <w:rsid w:val="448C320D"/>
    <w:rsid w:val="449F39F3"/>
    <w:rsid w:val="44EB5650"/>
    <w:rsid w:val="45C2377B"/>
    <w:rsid w:val="498E3481"/>
    <w:rsid w:val="4BD706DA"/>
    <w:rsid w:val="4D1A00E3"/>
    <w:rsid w:val="50D40053"/>
    <w:rsid w:val="55AC288F"/>
    <w:rsid w:val="5A9222E5"/>
    <w:rsid w:val="63F57AF7"/>
    <w:rsid w:val="67FE239C"/>
    <w:rsid w:val="6BC71D79"/>
    <w:rsid w:val="6F9626D2"/>
    <w:rsid w:val="6FFBAAD1"/>
    <w:rsid w:val="71174704"/>
    <w:rsid w:val="77DE252D"/>
    <w:rsid w:val="79D843D5"/>
    <w:rsid w:val="79EFD7A0"/>
    <w:rsid w:val="7B580D8A"/>
    <w:rsid w:val="7D004892"/>
    <w:rsid w:val="7EDB1AD3"/>
    <w:rsid w:val="7FF12402"/>
    <w:rsid w:val="BF4B7D3B"/>
    <w:rsid w:val="D7BBD241"/>
    <w:rsid w:val="F3CF88E5"/>
    <w:rsid w:val="FEFE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778</Words>
  <Characters>863</Characters>
  <Lines>6</Lines>
  <Paragraphs>1</Paragraphs>
  <TotalTime>0</TotalTime>
  <ScaleCrop>false</ScaleCrop>
  <LinksUpToDate>false</LinksUpToDate>
  <CharactersWithSpaces>886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2024-03-22T15:24:00Z</dcterms:created>
  <dc:creator>wyj45</dc:creator>
  <cp:lastModifiedBy>qgxq</cp:lastModifiedBy>
  <cp:lastPrinted>2024-04-17T06:31:00Z</cp:lastPrinted>
  <dcterms:modified xsi:type="dcterms:W3CDTF">2025-08-25T02:27:09Z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8B08BA25A30F4DEF925838EB89012E85_12</vt:lpwstr>
  </property>
  <property fmtid="{D5CDD505-2E9C-101B-9397-08002B2CF9AE}" pid="4" name="KSOTemplateDocerSaveRecord">
    <vt:lpwstr>eyJoZGlkIjoiMmFjN2ViODU5MzI1MGQ1MzQ1OGIyOWY0YjY3ZTFlZTAiLCJ1c2VySWQiOiIxNTE3NTI1NTU2In0=</vt:lpwstr>
  </property>
</Properties>
</file>