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050"/>
        <w:gridCol w:w="1"/>
        <w:gridCol w:w="575"/>
        <w:gridCol w:w="195"/>
        <w:gridCol w:w="543"/>
        <w:gridCol w:w="293"/>
        <w:gridCol w:w="1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94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widowControl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法制监督与保障经费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北京市文化市场综合执法总队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北京市文化市场综合执法总队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52.48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52.48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50.21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95.67%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52.48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52.48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50.21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95.67%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通过法制监督，使案卷处罚主体适格，执法程序规范，法律依据正确，事实证据充分，材料归档齐全，从而进一步规范执法人员的执法行为，确保依法行政；保证合同无重大争议、避免相关风险，调查研究有关法律、法规、规章和政策的执行情况，为进一步完善文化市场综合行政执法体制提供意见，解决总队有关法律事务，进一步提高总队执法工作的依法行政水平。</w:t>
            </w:r>
          </w:p>
        </w:tc>
        <w:tc>
          <w:tcPr>
            <w:tcW w:w="38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通过法制监督，案卷处罚主体适格，执法程序规范，法律依据正确，事实证据充分，材料归档齐全，确保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依法行政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；保证合同无重大争议、避免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相关风险，调查研究有关法律、法规、规章和政策的执行情况，为进一步完善文化市场综合行政执法体制提供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意见，解决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总队有关法律事务，进一步提高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总队执法工作的依法行政水平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合同审核数量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=80件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=64件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  <w:t>偏差原因：本年度总队项目较少，导致合同审核数量未达预期目标。</w:t>
            </w:r>
          </w:p>
          <w:p>
            <w:pPr>
              <w:spacing w:line="240" w:lineRule="exact"/>
              <w:ind w:firstLine="0" w:firstLineChars="0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  <w:t>改进措施：合理预估全年合同数量，合理制定计划。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执法案卷审核数量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≥1200件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eastAsia="仿宋_GB2312" w:asciiTheme="minorEastAsia" w:hAnsi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=1235件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法律信息查询系统购置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=1套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企业信用信息查询系统购置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=1套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复议应诉全程参与率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合同审核率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案卷审核率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≤52.48万元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=50.21万元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解决总队执法有关法律事务，避免恶意复议风险，提高依法行政水平。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良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eastAsia="仿宋_GB2312" w:asciiTheme="minorEastAsia" w:hAnsi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2024年度总队依法行使职权，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复议应诉全程参与率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100%，相关合同均通过法务审核，推动了依法行政水平进一步提升。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合同审核满意度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eastAsia="仿宋_GB2312" w:asciiTheme="minorEastAsia" w:hAnsi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662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97.57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000000"/>
    <w:rsid w:val="017D2866"/>
    <w:rsid w:val="05112A6C"/>
    <w:rsid w:val="105F38E8"/>
    <w:rsid w:val="155416EA"/>
    <w:rsid w:val="1D9476FF"/>
    <w:rsid w:val="32DF699D"/>
    <w:rsid w:val="36A04B66"/>
    <w:rsid w:val="3DB4157D"/>
    <w:rsid w:val="52751360"/>
    <w:rsid w:val="589F09AE"/>
    <w:rsid w:val="598A5B73"/>
    <w:rsid w:val="5C4B6992"/>
    <w:rsid w:val="64247448"/>
    <w:rsid w:val="677F5733"/>
    <w:rsid w:val="70843009"/>
    <w:rsid w:val="76EF224F"/>
    <w:rsid w:val="7F738ED0"/>
    <w:rsid w:val="EFDD417C"/>
    <w:rsid w:val="FBFDE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848</Words>
  <Characters>995</Characters>
  <Lines>0</Lines>
  <Paragraphs>0</Paragraphs>
  <TotalTime>0</TotalTime>
  <ScaleCrop>false</ScaleCrop>
  <LinksUpToDate>false</LinksUpToDate>
  <CharactersWithSpaces>1017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2024-03-21T07:24:00Z</dcterms:created>
  <dc:creator>wyj45</dc:creator>
  <cp:lastModifiedBy>wangmeimei</cp:lastModifiedBy>
  <cp:lastPrinted>2024-03-21T10:13:00Z</cp:lastPrinted>
  <dcterms:modified xsi:type="dcterms:W3CDTF">2025-08-22T18:42:27Z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7A4E023DB7DE4FE9A3A31C5F9049CF70_13</vt:lpwstr>
  </property>
  <property fmtid="{D5CDD505-2E9C-101B-9397-08002B2CF9AE}" pid="4" name="KSOTemplateDocerSaveRecord">
    <vt:lpwstr>eyJoZGlkIjoiNTU3MTljYjk4ZWIzNTU4NjBkOTJlYzgzZThhZjhjNTIiLCJ1c2VySWQiOiIxNTE3NTI1NTU2In0=</vt:lpwstr>
  </property>
</Properties>
</file>