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665"/>
        <w:gridCol w:w="854"/>
        <w:gridCol w:w="912"/>
        <w:gridCol w:w="1093"/>
        <w:gridCol w:w="240"/>
        <w:gridCol w:w="818"/>
        <w:gridCol w:w="834"/>
        <w:gridCol w:w="197"/>
        <w:gridCol w:w="432"/>
        <w:gridCol w:w="234"/>
        <w:gridCol w:w="487"/>
        <w:gridCol w:w="349"/>
        <w:gridCol w:w="1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95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预算评审绩效内控审计财务服务费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办公室（装备财务处）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杨婷姣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89156264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</w:t>
            </w:r>
          </w:p>
          <w:p>
            <w:pPr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76.000000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56.880000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56.880000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76.000000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56.880000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56.880000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exact"/>
          <w:jc w:val="center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5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提高绩效管理意识，促进和提升单位预算绩效管理工作水平；继续推进总队预算执行审计工作，强化审计监督；建立总队内部控制管理体系，规范内部控制管理，以此带动和推进总队各项业务工作。</w:t>
            </w:r>
          </w:p>
        </w:tc>
        <w:tc>
          <w:tcPr>
            <w:tcW w:w="42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2023年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完成了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绩效评价、预算评审、内部审计和内控升级等相关工作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委托中介开展绩效评价、预算评审、内部专项审计、内控技术支持、财务咨询等服务工作，达到财政相关工作管理要求。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质量合格率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14.21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偏差原因：2023年度成本绩效分析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报告质量有待提升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。</w:t>
            </w:r>
          </w:p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改进措施：将严格审查报告资料，进一步提高报告质量水平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年度内按工作计划，5月完成绩效评价工作，10-11月完成预算评审工作、7-10月完成内部审计（清算）工作，全年其他财务咨询和技术服务工作。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成本总额控制在56.88万元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56.88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56.88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通过“以评促建”的方式，加强总队财务管理，提高财政资金的使用效益，提升总队总体工作水平。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高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偏差原因：绩效评价结果利用不足。</w:t>
            </w:r>
          </w:p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改进措施：今后把预算项目绩效评价结果有效利用，在编制下一年度预算时，结合上年预算执行和绩效评价结果，作为指导项目预算编制的依据，进一步提高资金使用效益。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1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94.21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1660E5"/>
    <w:rsid w:val="000B065B"/>
    <w:rsid w:val="001660E5"/>
    <w:rsid w:val="004574D0"/>
    <w:rsid w:val="00E13D2A"/>
    <w:rsid w:val="00E27B80"/>
    <w:rsid w:val="014632E9"/>
    <w:rsid w:val="0B6808EB"/>
    <w:rsid w:val="0C9E222B"/>
    <w:rsid w:val="0E8E6F4C"/>
    <w:rsid w:val="105F38E8"/>
    <w:rsid w:val="10D853B4"/>
    <w:rsid w:val="133E2072"/>
    <w:rsid w:val="16B86AD6"/>
    <w:rsid w:val="1A7C004F"/>
    <w:rsid w:val="1B645B1F"/>
    <w:rsid w:val="1BF44C2F"/>
    <w:rsid w:val="1CB6711D"/>
    <w:rsid w:val="1D9476FF"/>
    <w:rsid w:val="1FB45B95"/>
    <w:rsid w:val="1FBE4C66"/>
    <w:rsid w:val="211D629D"/>
    <w:rsid w:val="21E87D78"/>
    <w:rsid w:val="22F015DA"/>
    <w:rsid w:val="276E6F72"/>
    <w:rsid w:val="27F37477"/>
    <w:rsid w:val="31C0661C"/>
    <w:rsid w:val="342015F4"/>
    <w:rsid w:val="362315FE"/>
    <w:rsid w:val="36581D34"/>
    <w:rsid w:val="3A5539A1"/>
    <w:rsid w:val="3FF579D3"/>
    <w:rsid w:val="425D7EB7"/>
    <w:rsid w:val="46EF2EC3"/>
    <w:rsid w:val="4CC36B68"/>
    <w:rsid w:val="4E174200"/>
    <w:rsid w:val="4E625172"/>
    <w:rsid w:val="51F3362B"/>
    <w:rsid w:val="52374280"/>
    <w:rsid w:val="52974D1F"/>
    <w:rsid w:val="52F4004E"/>
    <w:rsid w:val="541C7A55"/>
    <w:rsid w:val="563C00B7"/>
    <w:rsid w:val="5BDB7A2A"/>
    <w:rsid w:val="5BE162F8"/>
    <w:rsid w:val="5BED775E"/>
    <w:rsid w:val="607B7A2E"/>
    <w:rsid w:val="60C90799"/>
    <w:rsid w:val="626B762E"/>
    <w:rsid w:val="65385EEE"/>
    <w:rsid w:val="66FB3677"/>
    <w:rsid w:val="6C887BD6"/>
    <w:rsid w:val="6CBC11B2"/>
    <w:rsid w:val="6EB34837"/>
    <w:rsid w:val="70BC077B"/>
    <w:rsid w:val="72105BD0"/>
    <w:rsid w:val="7855070D"/>
    <w:rsid w:val="7DBD122E"/>
    <w:rsid w:val="7EC37270"/>
    <w:rsid w:val="7F871AF4"/>
    <w:rsid w:val="F595F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168</Words>
  <Characters>963</Characters>
  <Lines>8</Lines>
  <Paragraphs>2</Paragraphs>
  <TotalTime>10</TotalTime>
  <ScaleCrop>false</ScaleCrop>
  <LinksUpToDate>false</LinksUpToDate>
  <CharactersWithSpaces>1129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2024-03-20T15:24:00Z</dcterms:created>
  <dc:creator>wyj45</dc:creator>
  <cp:lastModifiedBy>暖暖的秋天</cp:lastModifiedBy>
  <cp:lastPrinted>2024-03-20T18:13:00Z</cp:lastPrinted>
  <dcterms:modified xsi:type="dcterms:W3CDTF">2024-05-16T09:33:56Z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CC4CEDD0E09841228C5B019BC918A314_13</vt:lpwstr>
  </property>
</Properties>
</file>