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71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9"/>
        <w:gridCol w:w="1086"/>
        <w:gridCol w:w="793"/>
        <w:gridCol w:w="1185"/>
        <w:gridCol w:w="415"/>
        <w:gridCol w:w="923"/>
        <w:gridCol w:w="788"/>
        <w:gridCol w:w="293"/>
        <w:gridCol w:w="419"/>
        <w:gridCol w:w="170"/>
        <w:gridCol w:w="519"/>
        <w:gridCol w:w="392"/>
        <w:gridCol w:w="2141"/>
      </w:tblGrid>
      <w:tr w:rsidR="00080F4A">
        <w:trPr>
          <w:trHeight w:hRule="exact" w:val="1136"/>
          <w:jc w:val="center"/>
        </w:trPr>
        <w:tc>
          <w:tcPr>
            <w:tcW w:w="1067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0F4A" w:rsidRDefault="00A35183">
            <w:pPr>
              <w:widowControl/>
              <w:spacing w:line="500" w:lineRule="exact"/>
              <w:ind w:firstLine="643"/>
              <w:jc w:val="center"/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Theme="minorEastAsia" w:eastAsiaTheme="minorEastAsia" w:hAnsiTheme="minorEastAsia" w:cstheme="minorEastAsia" w:hint="eastAsia"/>
                <w:b/>
                <w:kern w:val="0"/>
                <w:sz w:val="32"/>
                <w:szCs w:val="32"/>
              </w:rPr>
              <w:t>项目支出绩效自评表</w:t>
            </w:r>
          </w:p>
        </w:tc>
      </w:tr>
      <w:tr w:rsidR="00080F4A">
        <w:trPr>
          <w:trHeight w:val="194"/>
          <w:jc w:val="center"/>
        </w:trPr>
        <w:tc>
          <w:tcPr>
            <w:tcW w:w="1067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80F4A" w:rsidRDefault="00A35183">
            <w:pPr>
              <w:widowControl/>
              <w:ind w:firstLine="440"/>
              <w:jc w:val="center"/>
              <w:rPr>
                <w:rFonts w:asciiTheme="minorEastAsia" w:eastAsiaTheme="minorEastAsia" w:hAnsiTheme="minorEastAsia" w:cstheme="minor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年度）</w:t>
            </w:r>
          </w:p>
        </w:tc>
      </w:tr>
      <w:tr w:rsidR="00080F4A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12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法制监督与保障经费</w:t>
            </w:r>
          </w:p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080F4A">
        <w:trPr>
          <w:trHeight w:hRule="exact" w:val="672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北京市文化市场综合执法总队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6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北京市文化市场综合执法总队</w:t>
            </w:r>
          </w:p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法制监督处（研究室）</w:t>
            </w:r>
          </w:p>
        </w:tc>
      </w:tr>
      <w:tr w:rsidR="00080F4A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崔超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6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18611016099</w:t>
            </w:r>
          </w:p>
        </w:tc>
      </w:tr>
      <w:tr w:rsidR="00080F4A">
        <w:trPr>
          <w:trHeight w:hRule="exact" w:val="559"/>
          <w:jc w:val="center"/>
        </w:trPr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560" w:lineRule="exact"/>
              <w:ind w:firstLineChars="0" w:firstLine="0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年初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全年</w:t>
            </w:r>
          </w:p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全年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</w:tr>
      <w:tr w:rsidR="00080F4A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55.467000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50.476000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49.874900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98.81%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9.88</w:t>
            </w:r>
          </w:p>
        </w:tc>
      </w:tr>
      <w:tr w:rsidR="00080F4A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55.467000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50.476000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49.874900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98.81%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9.88</w:t>
            </w:r>
          </w:p>
        </w:tc>
      </w:tr>
      <w:tr w:rsidR="00080F4A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080F4A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080F4A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7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080F4A">
        <w:trPr>
          <w:trHeight w:hRule="exact" w:val="1528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总队执法案卷的审核、行政执法监督、行政处罚听证组织工作、执法相关保障服务工作，以及总队有关行政复议、行政赔偿案件和行政诉讼的应诉代理、行政处罚强制执行的申请等项工作。</w:t>
            </w:r>
          </w:p>
        </w:tc>
        <w:tc>
          <w:tcPr>
            <w:tcW w:w="47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完成总队执法案卷的审核、行政执法监督、行政处罚听证组织工作、执法相关保障服务工作，以及总队有关行政复议、行政赔偿案件和行政诉讼的应诉代理、行政处罚强制执行的申请等项工作。</w:t>
            </w:r>
          </w:p>
        </w:tc>
      </w:tr>
      <w:tr w:rsidR="00080F4A">
        <w:trPr>
          <w:trHeight w:hRule="exact" w:val="502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绩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</w:t>
            </w:r>
          </w:p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实际</w:t>
            </w:r>
          </w:p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80F4A">
        <w:trPr>
          <w:trHeight w:hRule="exact" w:val="302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：预计审核执法案卷不少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1200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卷，确保严格规范公正文明执法；审核合同约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件，确保合同无重大争议；印刷法规自由索取册、行政执法法律法规规章文件汇编等文书及执法材料，购买法律信息查询系统和企业信用信息查询系统各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套；组织召开专家论证会、讨论会若干、参加复议诉讼若干等。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1561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080F4A">
        <w:trPr>
          <w:trHeight w:hRule="exact" w:val="148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：案卷审核率达到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，合同审核率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，复议应诉全程参与率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，确保程序规范、适法正确；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080F4A">
        <w:trPr>
          <w:trHeight w:hRule="exact" w:val="233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：执法监督费和远郊区执行公务费全年执行，律师顾问费和印刷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费执行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期为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月、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月和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月；资金支出进度：按时间进度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月完成支出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50%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，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月完成支出进度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080F4A">
        <w:trPr>
          <w:trHeight w:hRule="exact" w:val="210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：总预算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50.476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万元，其中执法监督调查取证及司法程序保障费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3.1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,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法制印刷费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18.5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万元，法律专家律师顾问费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28.5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万元，远郊区执行公务费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0.376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万。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50.476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49.8749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080F4A">
        <w:trPr>
          <w:trHeight w:hRule="exact" w:val="117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：解决总队执法有关法律事务，避免恶意复议风险，提高依法行政水平。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优良中差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080F4A">
        <w:trPr>
          <w:trHeight w:hRule="exact" w:val="108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满意度</w:t>
            </w:r>
          </w:p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：合同审核满意度≥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080F4A">
        <w:trPr>
          <w:trHeight w:hRule="exact" w:val="601"/>
          <w:jc w:val="center"/>
        </w:trPr>
        <w:tc>
          <w:tcPr>
            <w:tcW w:w="6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A3518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.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88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F4A" w:rsidRDefault="00080F4A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</w:tbl>
    <w:p w:rsidR="00080F4A" w:rsidRDefault="00080F4A">
      <w:pPr>
        <w:spacing w:line="560" w:lineRule="exact"/>
        <w:ind w:firstLineChars="0" w:firstLine="0"/>
        <w:rPr>
          <w:rFonts w:ascii="仿宋" w:eastAsia="仿宋" w:hAnsi="仿宋" w:cs="仿宋"/>
          <w:sz w:val="32"/>
          <w:szCs w:val="32"/>
        </w:rPr>
      </w:pPr>
    </w:p>
    <w:sectPr w:rsidR="00080F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183" w:rsidRDefault="00A35183">
      <w:pPr>
        <w:ind w:firstLine="560"/>
      </w:pPr>
      <w:r>
        <w:separator/>
      </w:r>
    </w:p>
  </w:endnote>
  <w:endnote w:type="continuationSeparator" w:id="0">
    <w:p w:rsidR="00A35183" w:rsidRDefault="00A35183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EBC" w:rsidRDefault="000D4EBC" w:rsidP="000D4EBC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EBC" w:rsidRDefault="000D4EBC" w:rsidP="000D4EBC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EBC" w:rsidRDefault="000D4EBC" w:rsidP="000D4EBC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183" w:rsidRDefault="00A35183">
      <w:pPr>
        <w:ind w:firstLine="560"/>
      </w:pPr>
      <w:r>
        <w:separator/>
      </w:r>
    </w:p>
  </w:footnote>
  <w:footnote w:type="continuationSeparator" w:id="0">
    <w:p w:rsidR="00A35183" w:rsidRDefault="00A35183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EBC" w:rsidRDefault="000D4EBC" w:rsidP="000D4EBC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EBC" w:rsidRDefault="000D4EBC" w:rsidP="000D4EBC"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EBC" w:rsidRDefault="000D4EBC" w:rsidP="000D4EBC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1MzAzMzFkODRlNjExYmNhN2IxYmE3MTY5NGZjZmEifQ=="/>
  </w:docVars>
  <w:rsids>
    <w:rsidRoot w:val="00C06675"/>
    <w:rsid w:val="BFAEE129"/>
    <w:rsid w:val="DF3F3938"/>
    <w:rsid w:val="EBEE671D"/>
    <w:rsid w:val="F75FCC3F"/>
    <w:rsid w:val="00080F4A"/>
    <w:rsid w:val="000D4EBC"/>
    <w:rsid w:val="002C13F1"/>
    <w:rsid w:val="00A35183"/>
    <w:rsid w:val="00C06675"/>
    <w:rsid w:val="00D71E56"/>
    <w:rsid w:val="0149618C"/>
    <w:rsid w:val="0D8C10A8"/>
    <w:rsid w:val="10036D1B"/>
    <w:rsid w:val="105F38E8"/>
    <w:rsid w:val="16AB2021"/>
    <w:rsid w:val="1D9476FF"/>
    <w:rsid w:val="23046E34"/>
    <w:rsid w:val="2B905BDF"/>
    <w:rsid w:val="2EB86767"/>
    <w:rsid w:val="346E05B1"/>
    <w:rsid w:val="38F529A9"/>
    <w:rsid w:val="3A9B5311"/>
    <w:rsid w:val="3CE7A72C"/>
    <w:rsid w:val="3EDF66DE"/>
    <w:rsid w:val="3FF5481B"/>
    <w:rsid w:val="425605FF"/>
    <w:rsid w:val="43A17FEA"/>
    <w:rsid w:val="471E0DE2"/>
    <w:rsid w:val="51F229FB"/>
    <w:rsid w:val="5E0E058B"/>
    <w:rsid w:val="603B7E5A"/>
    <w:rsid w:val="6EF83842"/>
    <w:rsid w:val="71AC3EEB"/>
    <w:rsid w:val="7977467C"/>
    <w:rsid w:val="7FD70716"/>
    <w:rsid w:val="AFFFA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ind w:firstLineChars="200" w:firstLine="200"/>
      <w:jc w:val="both"/>
    </w:pPr>
    <w:rPr>
      <w:rFonts w:eastAsia="仿宋_GB2312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ind w:firstLineChars="200" w:firstLine="200"/>
      <w:jc w:val="both"/>
    </w:pPr>
    <w:rPr>
      <w:rFonts w:eastAsia="仿宋_GB2312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173</Words>
  <Characters>992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wyj45</dc:creator>
  <cp:lastModifiedBy>杨婷姣</cp:lastModifiedBy>
  <cp:revision>3</cp:revision>
  <cp:lastPrinted>2024-03-22T02:13:00Z</cp:lastPrinted>
  <dcterms:created xsi:type="dcterms:W3CDTF">2024-03-21T23:24:00Z</dcterms:created>
  <dcterms:modified xsi:type="dcterms:W3CDTF">2024-05-16T09:54:00Z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8B08BA25A30F4DEF925838EB89012E85_12</vt:lpwstr>
  </property>
</Properties>
</file>