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60" w:type="dxa"/>
        <w:jc w:val="center"/>
        <w:tblLayout w:type="fixed"/>
        <w:tblLook w:val="04A0" w:firstRow="1" w:lastRow="0" w:firstColumn="1" w:lastColumn="0" w:noHBand="0" w:noVBand="1"/>
      </w:tblPr>
      <w:tblGrid>
        <w:gridCol w:w="656"/>
        <w:gridCol w:w="977"/>
        <w:gridCol w:w="1167"/>
        <w:gridCol w:w="937"/>
        <w:gridCol w:w="1114"/>
        <w:gridCol w:w="180"/>
        <w:gridCol w:w="889"/>
        <w:gridCol w:w="771"/>
        <w:gridCol w:w="317"/>
        <w:gridCol w:w="297"/>
        <w:gridCol w:w="474"/>
        <w:gridCol w:w="255"/>
        <w:gridCol w:w="581"/>
        <w:gridCol w:w="2245"/>
      </w:tblGrid>
      <w:tr w:rsidR="00B027E0">
        <w:trPr>
          <w:trHeight w:hRule="exact" w:val="1136"/>
          <w:jc w:val="center"/>
        </w:trPr>
        <w:tc>
          <w:tcPr>
            <w:tcW w:w="10860" w:type="dxa"/>
            <w:gridSpan w:val="14"/>
            <w:tcBorders>
              <w:top w:val="nil"/>
              <w:left w:val="nil"/>
              <w:bottom w:val="nil"/>
              <w:right w:val="nil"/>
            </w:tcBorders>
            <w:vAlign w:val="center"/>
          </w:tcPr>
          <w:p w:rsidR="00B027E0" w:rsidRDefault="00B828BD">
            <w:pPr>
              <w:widowControl/>
              <w:spacing w:line="500" w:lineRule="exact"/>
              <w:ind w:firstLine="643"/>
              <w:jc w:val="center"/>
              <w:rPr>
                <w:rFonts w:asciiTheme="minorEastAsia" w:eastAsiaTheme="minorEastAsia" w:hAnsiTheme="minorEastAsia" w:cstheme="minorEastAsia"/>
                <w:b/>
                <w:bCs/>
                <w:kern w:val="0"/>
                <w:sz w:val="32"/>
                <w:szCs w:val="32"/>
              </w:rPr>
            </w:pPr>
            <w:bookmarkStart w:id="0" w:name="_GoBack"/>
            <w:bookmarkEnd w:id="0"/>
            <w:r>
              <w:rPr>
                <w:rFonts w:asciiTheme="minorEastAsia" w:eastAsiaTheme="minorEastAsia" w:hAnsiTheme="minorEastAsia" w:cstheme="minorEastAsia" w:hint="eastAsia"/>
                <w:b/>
                <w:kern w:val="0"/>
                <w:sz w:val="32"/>
                <w:szCs w:val="32"/>
              </w:rPr>
              <w:t>项目支出绩效自评表</w:t>
            </w:r>
          </w:p>
        </w:tc>
      </w:tr>
      <w:tr w:rsidR="00B027E0">
        <w:trPr>
          <w:trHeight w:val="194"/>
          <w:jc w:val="center"/>
        </w:trPr>
        <w:tc>
          <w:tcPr>
            <w:tcW w:w="10860" w:type="dxa"/>
            <w:gridSpan w:val="14"/>
            <w:tcBorders>
              <w:top w:val="nil"/>
              <w:left w:val="nil"/>
              <w:bottom w:val="nil"/>
              <w:right w:val="nil"/>
            </w:tcBorders>
          </w:tcPr>
          <w:p w:rsidR="00B027E0" w:rsidRDefault="00B828BD">
            <w:pPr>
              <w:widowControl/>
              <w:ind w:firstLine="440"/>
              <w:jc w:val="center"/>
              <w:rPr>
                <w:rFonts w:asciiTheme="minorEastAsia" w:eastAsiaTheme="minorEastAsia" w:hAnsiTheme="minorEastAsia" w:cstheme="minorEastAsia"/>
                <w:kern w:val="0"/>
                <w:sz w:val="22"/>
              </w:rPr>
            </w:pPr>
            <w:r>
              <w:rPr>
                <w:rFonts w:asciiTheme="minorEastAsia" w:eastAsiaTheme="minorEastAsia" w:hAnsiTheme="minorEastAsia" w:cstheme="minorEastAsia" w:hint="eastAsia"/>
                <w:kern w:val="0"/>
                <w:sz w:val="22"/>
              </w:rPr>
              <w:t>（</w:t>
            </w:r>
            <w:r>
              <w:rPr>
                <w:rFonts w:asciiTheme="minorEastAsia" w:eastAsiaTheme="minorEastAsia" w:hAnsiTheme="minorEastAsia" w:cstheme="minorEastAsia" w:hint="eastAsia"/>
                <w:kern w:val="0"/>
                <w:sz w:val="22"/>
              </w:rPr>
              <w:t>2023</w:t>
            </w:r>
            <w:r>
              <w:rPr>
                <w:rFonts w:asciiTheme="minorEastAsia" w:eastAsiaTheme="minorEastAsia" w:hAnsiTheme="minorEastAsia" w:cstheme="minorEastAsia" w:hint="eastAsia"/>
                <w:kern w:val="0"/>
                <w:sz w:val="22"/>
              </w:rPr>
              <w:t>年度）</w:t>
            </w:r>
          </w:p>
        </w:tc>
      </w:tr>
      <w:tr w:rsidR="00B027E0">
        <w:trPr>
          <w:trHeight w:hRule="exact" w:val="291"/>
          <w:jc w:val="center"/>
        </w:trPr>
        <w:tc>
          <w:tcPr>
            <w:tcW w:w="1633" w:type="dxa"/>
            <w:gridSpan w:val="2"/>
            <w:tcBorders>
              <w:top w:val="single" w:sz="4" w:space="0" w:color="auto"/>
              <w:left w:val="single" w:sz="4" w:space="0" w:color="auto"/>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项目名称</w:t>
            </w:r>
          </w:p>
        </w:tc>
        <w:tc>
          <w:tcPr>
            <w:tcW w:w="9227" w:type="dxa"/>
            <w:gridSpan w:val="12"/>
            <w:tcBorders>
              <w:top w:val="single" w:sz="4" w:space="0" w:color="auto"/>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北京市智慧文化执法规划实施方案研究项目</w:t>
            </w:r>
          </w:p>
        </w:tc>
      </w:tr>
      <w:tr w:rsidR="00B027E0">
        <w:trPr>
          <w:trHeight w:hRule="exact" w:val="291"/>
          <w:jc w:val="center"/>
        </w:trPr>
        <w:tc>
          <w:tcPr>
            <w:tcW w:w="1633" w:type="dxa"/>
            <w:gridSpan w:val="2"/>
            <w:tcBorders>
              <w:top w:val="single" w:sz="4" w:space="0" w:color="auto"/>
              <w:left w:val="single" w:sz="4" w:space="0" w:color="auto"/>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主管部门</w:t>
            </w:r>
          </w:p>
        </w:tc>
        <w:tc>
          <w:tcPr>
            <w:tcW w:w="4287" w:type="dxa"/>
            <w:gridSpan w:val="5"/>
            <w:tcBorders>
              <w:top w:val="single" w:sz="4" w:space="0" w:color="auto"/>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北京市文化市场综合执法总队</w:t>
            </w:r>
          </w:p>
        </w:tc>
        <w:tc>
          <w:tcPr>
            <w:tcW w:w="1088" w:type="dxa"/>
            <w:gridSpan w:val="2"/>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实施单位</w:t>
            </w:r>
          </w:p>
        </w:tc>
        <w:tc>
          <w:tcPr>
            <w:tcW w:w="3852" w:type="dxa"/>
            <w:gridSpan w:val="5"/>
            <w:tcBorders>
              <w:top w:val="single" w:sz="4" w:space="0" w:color="auto"/>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宣传和执法保障中心</w:t>
            </w:r>
          </w:p>
        </w:tc>
      </w:tr>
      <w:tr w:rsidR="00B027E0">
        <w:trPr>
          <w:trHeight w:hRule="exact" w:val="291"/>
          <w:jc w:val="center"/>
        </w:trPr>
        <w:tc>
          <w:tcPr>
            <w:tcW w:w="1633" w:type="dxa"/>
            <w:gridSpan w:val="2"/>
            <w:tcBorders>
              <w:top w:val="single" w:sz="4" w:space="0" w:color="auto"/>
              <w:left w:val="single" w:sz="4" w:space="0" w:color="auto"/>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项目负责人</w:t>
            </w:r>
          </w:p>
        </w:tc>
        <w:tc>
          <w:tcPr>
            <w:tcW w:w="4287" w:type="dxa"/>
            <w:gridSpan w:val="5"/>
            <w:tcBorders>
              <w:top w:val="single" w:sz="4" w:space="0" w:color="auto"/>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proofErr w:type="gramStart"/>
            <w:r>
              <w:rPr>
                <w:rFonts w:asciiTheme="minorEastAsia" w:eastAsiaTheme="minorEastAsia" w:hAnsiTheme="minorEastAsia" w:cstheme="minorEastAsia" w:hint="eastAsia"/>
                <w:kern w:val="0"/>
                <w:sz w:val="18"/>
                <w:szCs w:val="18"/>
              </w:rPr>
              <w:t>汪雪风</w:t>
            </w:r>
            <w:proofErr w:type="gramEnd"/>
          </w:p>
        </w:tc>
        <w:tc>
          <w:tcPr>
            <w:tcW w:w="1088" w:type="dxa"/>
            <w:gridSpan w:val="2"/>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联系电话</w:t>
            </w:r>
          </w:p>
        </w:tc>
        <w:tc>
          <w:tcPr>
            <w:tcW w:w="3852" w:type="dxa"/>
            <w:gridSpan w:val="5"/>
            <w:tcBorders>
              <w:top w:val="single" w:sz="4" w:space="0" w:color="auto"/>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89156360</w:t>
            </w:r>
          </w:p>
        </w:tc>
      </w:tr>
      <w:tr w:rsidR="00B027E0">
        <w:trPr>
          <w:trHeight w:hRule="exact" w:val="559"/>
          <w:jc w:val="center"/>
        </w:trPr>
        <w:tc>
          <w:tcPr>
            <w:tcW w:w="1633" w:type="dxa"/>
            <w:gridSpan w:val="2"/>
            <w:vMerge w:val="restart"/>
            <w:tcBorders>
              <w:top w:val="single" w:sz="4" w:space="0" w:color="auto"/>
              <w:left w:val="single" w:sz="4" w:space="0" w:color="auto"/>
              <w:bottom w:val="single" w:sz="4" w:space="0" w:color="auto"/>
              <w:right w:val="single" w:sz="4" w:space="0" w:color="auto"/>
            </w:tcBorders>
            <w:vAlign w:val="center"/>
          </w:tcPr>
          <w:p w:rsidR="00B027E0" w:rsidRDefault="00B828BD">
            <w:pPr>
              <w:spacing w:line="560" w:lineRule="exact"/>
              <w:ind w:firstLineChars="0" w:firstLine="0"/>
              <w:jc w:val="left"/>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项目资金（万元）</w:t>
            </w:r>
          </w:p>
        </w:tc>
        <w:tc>
          <w:tcPr>
            <w:tcW w:w="2104" w:type="dxa"/>
            <w:gridSpan w:val="2"/>
            <w:tcBorders>
              <w:top w:val="single" w:sz="4" w:space="0" w:color="auto"/>
              <w:left w:val="nil"/>
              <w:bottom w:val="single" w:sz="4" w:space="0" w:color="auto"/>
              <w:right w:val="single" w:sz="4" w:space="0" w:color="auto"/>
            </w:tcBorders>
            <w:vAlign w:val="center"/>
          </w:tcPr>
          <w:p w:rsidR="00B027E0" w:rsidRDefault="00B027E0">
            <w:pPr>
              <w:spacing w:line="240" w:lineRule="exact"/>
              <w:ind w:firstLineChars="0" w:firstLine="0"/>
              <w:jc w:val="center"/>
              <w:rPr>
                <w:rFonts w:asciiTheme="minorEastAsia" w:eastAsiaTheme="minorEastAsia" w:hAnsiTheme="minorEastAsia" w:cstheme="minorEastAsia"/>
                <w:kern w:val="0"/>
                <w:sz w:val="18"/>
                <w:szCs w:val="18"/>
              </w:rPr>
            </w:pPr>
          </w:p>
        </w:tc>
        <w:tc>
          <w:tcPr>
            <w:tcW w:w="1114" w:type="dxa"/>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年初</w:t>
            </w:r>
            <w:r>
              <w:rPr>
                <w:rFonts w:asciiTheme="minorEastAsia" w:eastAsiaTheme="minorEastAsia" w:hAnsiTheme="minorEastAsia" w:cstheme="minorEastAsia" w:hint="eastAsia"/>
                <w:kern w:val="0"/>
                <w:sz w:val="18"/>
                <w:szCs w:val="18"/>
              </w:rPr>
              <w:t xml:space="preserve">     </w:t>
            </w:r>
            <w:r>
              <w:rPr>
                <w:rFonts w:asciiTheme="minorEastAsia" w:eastAsiaTheme="minorEastAsia" w:hAnsiTheme="minorEastAsia" w:cstheme="minorEastAsia" w:hint="eastAsia"/>
                <w:kern w:val="0"/>
                <w:sz w:val="18"/>
                <w:szCs w:val="18"/>
              </w:rPr>
              <w:t>预算数</w:t>
            </w:r>
          </w:p>
        </w:tc>
        <w:tc>
          <w:tcPr>
            <w:tcW w:w="1069" w:type="dxa"/>
            <w:gridSpan w:val="2"/>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全年</w:t>
            </w:r>
            <w:r>
              <w:rPr>
                <w:rFonts w:asciiTheme="minorEastAsia" w:eastAsiaTheme="minorEastAsia" w:hAnsiTheme="minorEastAsia" w:cstheme="minorEastAsia" w:hint="eastAsia"/>
                <w:kern w:val="0"/>
                <w:sz w:val="18"/>
                <w:szCs w:val="18"/>
              </w:rPr>
              <w:t xml:space="preserve">     </w:t>
            </w:r>
            <w:r>
              <w:rPr>
                <w:rFonts w:asciiTheme="minorEastAsia" w:eastAsiaTheme="minorEastAsia" w:hAnsiTheme="minorEastAsia" w:cstheme="minorEastAsia" w:hint="eastAsia"/>
                <w:kern w:val="0"/>
                <w:sz w:val="18"/>
                <w:szCs w:val="18"/>
              </w:rPr>
              <w:t>预算数</w:t>
            </w:r>
          </w:p>
        </w:tc>
        <w:tc>
          <w:tcPr>
            <w:tcW w:w="1088" w:type="dxa"/>
            <w:gridSpan w:val="2"/>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全年</w:t>
            </w:r>
            <w:r>
              <w:rPr>
                <w:rFonts w:asciiTheme="minorEastAsia" w:eastAsiaTheme="minorEastAsia" w:hAnsiTheme="minorEastAsia" w:cstheme="minorEastAsia" w:hint="eastAsia"/>
                <w:kern w:val="0"/>
                <w:sz w:val="18"/>
                <w:szCs w:val="18"/>
              </w:rPr>
              <w:t xml:space="preserve">     </w:t>
            </w:r>
            <w:r>
              <w:rPr>
                <w:rFonts w:asciiTheme="minorEastAsia" w:eastAsiaTheme="minorEastAsia" w:hAnsiTheme="minorEastAsia" w:cstheme="minorEastAsia" w:hint="eastAsia"/>
                <w:kern w:val="0"/>
                <w:sz w:val="18"/>
                <w:szCs w:val="18"/>
              </w:rPr>
              <w:t>执行数</w:t>
            </w:r>
          </w:p>
        </w:tc>
        <w:tc>
          <w:tcPr>
            <w:tcW w:w="771" w:type="dxa"/>
            <w:gridSpan w:val="2"/>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分值</w:t>
            </w:r>
          </w:p>
        </w:tc>
        <w:tc>
          <w:tcPr>
            <w:tcW w:w="836" w:type="dxa"/>
            <w:gridSpan w:val="2"/>
            <w:tcBorders>
              <w:top w:val="single" w:sz="4" w:space="0" w:color="auto"/>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执行率</w:t>
            </w:r>
          </w:p>
        </w:tc>
        <w:tc>
          <w:tcPr>
            <w:tcW w:w="2245" w:type="dxa"/>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得分</w:t>
            </w:r>
          </w:p>
        </w:tc>
      </w:tr>
      <w:tr w:rsidR="00B027E0">
        <w:trPr>
          <w:trHeight w:hRule="exact" w:val="291"/>
          <w:jc w:val="center"/>
        </w:trPr>
        <w:tc>
          <w:tcPr>
            <w:tcW w:w="1633" w:type="dxa"/>
            <w:gridSpan w:val="2"/>
            <w:vMerge/>
            <w:tcBorders>
              <w:top w:val="single" w:sz="4" w:space="0" w:color="auto"/>
              <w:left w:val="single" w:sz="4" w:space="0" w:color="auto"/>
              <w:bottom w:val="single" w:sz="4" w:space="0" w:color="auto"/>
              <w:right w:val="single" w:sz="4" w:space="0" w:color="auto"/>
            </w:tcBorders>
            <w:vAlign w:val="center"/>
          </w:tcPr>
          <w:p w:rsidR="00B027E0" w:rsidRDefault="00B027E0">
            <w:pPr>
              <w:spacing w:line="240" w:lineRule="exact"/>
              <w:ind w:firstLineChars="0" w:firstLine="0"/>
              <w:jc w:val="center"/>
              <w:rPr>
                <w:rFonts w:asciiTheme="minorEastAsia" w:eastAsiaTheme="minorEastAsia" w:hAnsiTheme="minorEastAsia" w:cstheme="minorEastAsia"/>
                <w:kern w:val="0"/>
                <w:sz w:val="18"/>
                <w:szCs w:val="18"/>
              </w:rPr>
            </w:pPr>
          </w:p>
        </w:tc>
        <w:tc>
          <w:tcPr>
            <w:tcW w:w="2104" w:type="dxa"/>
            <w:gridSpan w:val="2"/>
            <w:tcBorders>
              <w:top w:val="single" w:sz="4" w:space="0" w:color="auto"/>
              <w:left w:val="nil"/>
              <w:bottom w:val="single" w:sz="4" w:space="0" w:color="auto"/>
              <w:right w:val="single" w:sz="4" w:space="0" w:color="auto"/>
            </w:tcBorders>
            <w:vAlign w:val="center"/>
          </w:tcPr>
          <w:p w:rsidR="00B027E0" w:rsidRDefault="00B828BD">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年度资金总额</w:t>
            </w:r>
          </w:p>
        </w:tc>
        <w:tc>
          <w:tcPr>
            <w:tcW w:w="1114" w:type="dxa"/>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84.200000</w:t>
            </w:r>
          </w:p>
        </w:tc>
        <w:tc>
          <w:tcPr>
            <w:tcW w:w="1069" w:type="dxa"/>
            <w:gridSpan w:val="2"/>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84.200000</w:t>
            </w:r>
          </w:p>
        </w:tc>
        <w:tc>
          <w:tcPr>
            <w:tcW w:w="1088" w:type="dxa"/>
            <w:gridSpan w:val="2"/>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83.650000</w:t>
            </w:r>
          </w:p>
        </w:tc>
        <w:tc>
          <w:tcPr>
            <w:tcW w:w="771" w:type="dxa"/>
            <w:gridSpan w:val="2"/>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836" w:type="dxa"/>
            <w:gridSpan w:val="2"/>
            <w:tcBorders>
              <w:top w:val="single" w:sz="4" w:space="0" w:color="auto"/>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99.35%</w:t>
            </w:r>
          </w:p>
        </w:tc>
        <w:tc>
          <w:tcPr>
            <w:tcW w:w="2245" w:type="dxa"/>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9.94</w:t>
            </w:r>
          </w:p>
        </w:tc>
      </w:tr>
      <w:tr w:rsidR="00B027E0">
        <w:trPr>
          <w:trHeight w:hRule="exact" w:val="291"/>
          <w:jc w:val="center"/>
        </w:trPr>
        <w:tc>
          <w:tcPr>
            <w:tcW w:w="1633" w:type="dxa"/>
            <w:gridSpan w:val="2"/>
            <w:vMerge/>
            <w:tcBorders>
              <w:top w:val="single" w:sz="4" w:space="0" w:color="auto"/>
              <w:left w:val="single" w:sz="4" w:space="0" w:color="auto"/>
              <w:bottom w:val="single" w:sz="4" w:space="0" w:color="auto"/>
              <w:right w:val="single" w:sz="4" w:space="0" w:color="auto"/>
            </w:tcBorders>
            <w:vAlign w:val="center"/>
          </w:tcPr>
          <w:p w:rsidR="00B027E0" w:rsidRDefault="00B027E0">
            <w:pPr>
              <w:spacing w:line="240" w:lineRule="exact"/>
              <w:ind w:firstLineChars="0" w:firstLine="0"/>
              <w:jc w:val="center"/>
              <w:rPr>
                <w:rFonts w:asciiTheme="minorEastAsia" w:eastAsiaTheme="minorEastAsia" w:hAnsiTheme="minorEastAsia" w:cstheme="minorEastAsia"/>
                <w:kern w:val="0"/>
                <w:sz w:val="18"/>
                <w:szCs w:val="18"/>
              </w:rPr>
            </w:pPr>
          </w:p>
        </w:tc>
        <w:tc>
          <w:tcPr>
            <w:tcW w:w="2104" w:type="dxa"/>
            <w:gridSpan w:val="2"/>
            <w:tcBorders>
              <w:top w:val="single" w:sz="4" w:space="0" w:color="auto"/>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其中：当年财政拨款</w:t>
            </w:r>
          </w:p>
        </w:tc>
        <w:tc>
          <w:tcPr>
            <w:tcW w:w="1114" w:type="dxa"/>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84.200000</w:t>
            </w:r>
          </w:p>
        </w:tc>
        <w:tc>
          <w:tcPr>
            <w:tcW w:w="1069" w:type="dxa"/>
            <w:gridSpan w:val="2"/>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84.200000</w:t>
            </w:r>
          </w:p>
        </w:tc>
        <w:tc>
          <w:tcPr>
            <w:tcW w:w="1088" w:type="dxa"/>
            <w:gridSpan w:val="2"/>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83.650000</w:t>
            </w:r>
          </w:p>
        </w:tc>
        <w:tc>
          <w:tcPr>
            <w:tcW w:w="771" w:type="dxa"/>
            <w:gridSpan w:val="2"/>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836" w:type="dxa"/>
            <w:gridSpan w:val="2"/>
            <w:tcBorders>
              <w:top w:val="single" w:sz="4" w:space="0" w:color="auto"/>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99.35%</w:t>
            </w:r>
          </w:p>
        </w:tc>
        <w:tc>
          <w:tcPr>
            <w:tcW w:w="2245" w:type="dxa"/>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9.94</w:t>
            </w:r>
          </w:p>
        </w:tc>
      </w:tr>
      <w:tr w:rsidR="00B027E0">
        <w:trPr>
          <w:trHeight w:hRule="exact" w:val="291"/>
          <w:jc w:val="center"/>
        </w:trPr>
        <w:tc>
          <w:tcPr>
            <w:tcW w:w="1633" w:type="dxa"/>
            <w:gridSpan w:val="2"/>
            <w:vMerge/>
            <w:tcBorders>
              <w:top w:val="single" w:sz="4" w:space="0" w:color="auto"/>
              <w:left w:val="single" w:sz="4" w:space="0" w:color="auto"/>
              <w:bottom w:val="single" w:sz="4" w:space="0" w:color="auto"/>
              <w:right w:val="single" w:sz="4" w:space="0" w:color="auto"/>
            </w:tcBorders>
            <w:vAlign w:val="center"/>
          </w:tcPr>
          <w:p w:rsidR="00B027E0" w:rsidRDefault="00B027E0">
            <w:pPr>
              <w:spacing w:line="240" w:lineRule="exact"/>
              <w:ind w:firstLineChars="0" w:firstLine="0"/>
              <w:jc w:val="center"/>
              <w:rPr>
                <w:rFonts w:asciiTheme="minorEastAsia" w:eastAsiaTheme="minorEastAsia" w:hAnsiTheme="minorEastAsia" w:cstheme="minorEastAsia"/>
                <w:kern w:val="0"/>
                <w:sz w:val="18"/>
                <w:szCs w:val="18"/>
              </w:rPr>
            </w:pPr>
          </w:p>
        </w:tc>
        <w:tc>
          <w:tcPr>
            <w:tcW w:w="2104" w:type="dxa"/>
            <w:gridSpan w:val="2"/>
            <w:tcBorders>
              <w:top w:val="single" w:sz="4" w:space="0" w:color="auto"/>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 xml:space="preserve">      </w:t>
            </w:r>
            <w:r>
              <w:rPr>
                <w:rFonts w:asciiTheme="minorEastAsia" w:eastAsiaTheme="minorEastAsia" w:hAnsiTheme="minorEastAsia" w:cstheme="minorEastAsia" w:hint="eastAsia"/>
                <w:kern w:val="0"/>
                <w:sz w:val="18"/>
                <w:szCs w:val="18"/>
              </w:rPr>
              <w:t>上年结转资金</w:t>
            </w:r>
          </w:p>
        </w:tc>
        <w:tc>
          <w:tcPr>
            <w:tcW w:w="1114" w:type="dxa"/>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0</w:t>
            </w:r>
          </w:p>
        </w:tc>
        <w:tc>
          <w:tcPr>
            <w:tcW w:w="1069" w:type="dxa"/>
            <w:gridSpan w:val="2"/>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0</w:t>
            </w:r>
          </w:p>
        </w:tc>
        <w:tc>
          <w:tcPr>
            <w:tcW w:w="1088" w:type="dxa"/>
            <w:gridSpan w:val="2"/>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0</w:t>
            </w:r>
          </w:p>
        </w:tc>
        <w:tc>
          <w:tcPr>
            <w:tcW w:w="771" w:type="dxa"/>
            <w:gridSpan w:val="2"/>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100%</w:t>
            </w:r>
          </w:p>
        </w:tc>
        <w:tc>
          <w:tcPr>
            <w:tcW w:w="2245" w:type="dxa"/>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w:t>
            </w:r>
          </w:p>
        </w:tc>
      </w:tr>
      <w:tr w:rsidR="00B027E0">
        <w:trPr>
          <w:trHeight w:hRule="exact" w:val="291"/>
          <w:jc w:val="center"/>
        </w:trPr>
        <w:tc>
          <w:tcPr>
            <w:tcW w:w="1633" w:type="dxa"/>
            <w:gridSpan w:val="2"/>
            <w:vMerge/>
            <w:tcBorders>
              <w:top w:val="single" w:sz="4" w:space="0" w:color="auto"/>
              <w:left w:val="single" w:sz="4" w:space="0" w:color="auto"/>
              <w:bottom w:val="single" w:sz="4" w:space="0" w:color="auto"/>
              <w:right w:val="single" w:sz="4" w:space="0" w:color="auto"/>
            </w:tcBorders>
            <w:vAlign w:val="center"/>
          </w:tcPr>
          <w:p w:rsidR="00B027E0" w:rsidRDefault="00B027E0">
            <w:pPr>
              <w:spacing w:line="240" w:lineRule="exact"/>
              <w:ind w:firstLineChars="0" w:firstLine="0"/>
              <w:jc w:val="center"/>
              <w:rPr>
                <w:rFonts w:asciiTheme="minorEastAsia" w:eastAsiaTheme="minorEastAsia" w:hAnsiTheme="minorEastAsia" w:cstheme="minorEastAsia"/>
                <w:kern w:val="0"/>
                <w:sz w:val="18"/>
                <w:szCs w:val="18"/>
              </w:rPr>
            </w:pPr>
          </w:p>
        </w:tc>
        <w:tc>
          <w:tcPr>
            <w:tcW w:w="2104" w:type="dxa"/>
            <w:gridSpan w:val="2"/>
            <w:tcBorders>
              <w:top w:val="single" w:sz="4" w:space="0" w:color="auto"/>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 xml:space="preserve">  </w:t>
            </w:r>
            <w:r>
              <w:rPr>
                <w:rFonts w:asciiTheme="minorEastAsia" w:eastAsiaTheme="minorEastAsia" w:hAnsiTheme="minorEastAsia" w:cstheme="minorEastAsia" w:hint="eastAsia"/>
                <w:kern w:val="0"/>
                <w:sz w:val="18"/>
                <w:szCs w:val="18"/>
              </w:rPr>
              <w:t>其他资金</w:t>
            </w:r>
          </w:p>
        </w:tc>
        <w:tc>
          <w:tcPr>
            <w:tcW w:w="1114" w:type="dxa"/>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0</w:t>
            </w:r>
          </w:p>
        </w:tc>
        <w:tc>
          <w:tcPr>
            <w:tcW w:w="1069" w:type="dxa"/>
            <w:gridSpan w:val="2"/>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0</w:t>
            </w:r>
          </w:p>
        </w:tc>
        <w:tc>
          <w:tcPr>
            <w:tcW w:w="1088" w:type="dxa"/>
            <w:gridSpan w:val="2"/>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0</w:t>
            </w:r>
          </w:p>
        </w:tc>
        <w:tc>
          <w:tcPr>
            <w:tcW w:w="771" w:type="dxa"/>
            <w:gridSpan w:val="2"/>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100%</w:t>
            </w:r>
          </w:p>
        </w:tc>
        <w:tc>
          <w:tcPr>
            <w:tcW w:w="2245" w:type="dxa"/>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w:t>
            </w:r>
          </w:p>
        </w:tc>
      </w:tr>
      <w:tr w:rsidR="00B027E0">
        <w:trPr>
          <w:trHeight w:hRule="exact" w:val="291"/>
          <w:jc w:val="center"/>
        </w:trPr>
        <w:tc>
          <w:tcPr>
            <w:tcW w:w="656" w:type="dxa"/>
            <w:vMerge w:val="restart"/>
            <w:tcBorders>
              <w:top w:val="nil"/>
              <w:left w:val="single" w:sz="4" w:space="0" w:color="auto"/>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年度总体目标</w:t>
            </w:r>
          </w:p>
        </w:tc>
        <w:tc>
          <w:tcPr>
            <w:tcW w:w="5264" w:type="dxa"/>
            <w:gridSpan w:val="6"/>
            <w:tcBorders>
              <w:top w:val="single" w:sz="4" w:space="0" w:color="auto"/>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预期目标</w:t>
            </w:r>
          </w:p>
        </w:tc>
        <w:tc>
          <w:tcPr>
            <w:tcW w:w="4940" w:type="dxa"/>
            <w:gridSpan w:val="7"/>
            <w:tcBorders>
              <w:top w:val="single" w:sz="4" w:space="0" w:color="auto"/>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实际完成情况</w:t>
            </w:r>
          </w:p>
        </w:tc>
      </w:tr>
      <w:tr w:rsidR="00B027E0">
        <w:trPr>
          <w:trHeight w:hRule="exact" w:val="1286"/>
          <w:jc w:val="center"/>
        </w:trPr>
        <w:tc>
          <w:tcPr>
            <w:tcW w:w="656" w:type="dxa"/>
            <w:vMerge/>
            <w:tcBorders>
              <w:top w:val="nil"/>
              <w:left w:val="single" w:sz="4" w:space="0" w:color="auto"/>
              <w:bottom w:val="single" w:sz="4" w:space="0" w:color="auto"/>
              <w:right w:val="single" w:sz="4" w:space="0" w:color="auto"/>
            </w:tcBorders>
            <w:vAlign w:val="center"/>
          </w:tcPr>
          <w:p w:rsidR="00B027E0" w:rsidRDefault="00B027E0">
            <w:pPr>
              <w:spacing w:line="240" w:lineRule="exact"/>
              <w:ind w:firstLineChars="0" w:firstLine="0"/>
              <w:jc w:val="center"/>
              <w:rPr>
                <w:rFonts w:asciiTheme="minorEastAsia" w:eastAsiaTheme="minorEastAsia" w:hAnsiTheme="minorEastAsia" w:cstheme="minorEastAsia"/>
                <w:kern w:val="0"/>
                <w:sz w:val="18"/>
                <w:szCs w:val="18"/>
              </w:rPr>
            </w:pPr>
          </w:p>
        </w:tc>
        <w:tc>
          <w:tcPr>
            <w:tcW w:w="5264" w:type="dxa"/>
            <w:gridSpan w:val="6"/>
            <w:tcBorders>
              <w:top w:val="single" w:sz="4" w:space="0" w:color="auto"/>
              <w:left w:val="nil"/>
              <w:bottom w:val="single" w:sz="4" w:space="0" w:color="auto"/>
              <w:right w:val="single" w:sz="4" w:space="0" w:color="auto"/>
            </w:tcBorders>
            <w:vAlign w:val="center"/>
          </w:tcPr>
          <w:p w:rsidR="00B027E0" w:rsidRDefault="00B828BD">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按照市经信局、</w:t>
            </w:r>
            <w:proofErr w:type="gramStart"/>
            <w:r>
              <w:rPr>
                <w:rFonts w:asciiTheme="minorEastAsia" w:eastAsiaTheme="minorEastAsia" w:hAnsiTheme="minorEastAsia" w:cstheme="minorEastAsia" w:hint="eastAsia"/>
                <w:kern w:val="0"/>
                <w:sz w:val="18"/>
                <w:szCs w:val="18"/>
              </w:rPr>
              <w:t>市发改委</w:t>
            </w:r>
            <w:proofErr w:type="gramEnd"/>
            <w:r>
              <w:rPr>
                <w:rFonts w:asciiTheme="minorEastAsia" w:eastAsiaTheme="minorEastAsia" w:hAnsiTheme="minorEastAsia" w:cstheme="minorEastAsia" w:hint="eastAsia"/>
                <w:kern w:val="0"/>
                <w:sz w:val="18"/>
                <w:szCs w:val="18"/>
              </w:rPr>
              <w:t>的相关规定，按照《北京市智慧文化执法发展规划（</w:t>
            </w:r>
            <w:r>
              <w:rPr>
                <w:rFonts w:asciiTheme="minorEastAsia" w:eastAsiaTheme="minorEastAsia" w:hAnsiTheme="minorEastAsia" w:cstheme="minorEastAsia" w:hint="eastAsia"/>
                <w:kern w:val="0"/>
                <w:sz w:val="18"/>
                <w:szCs w:val="18"/>
              </w:rPr>
              <w:t>2022</w:t>
            </w:r>
            <w:r>
              <w:rPr>
                <w:rFonts w:asciiTheme="minorEastAsia" w:eastAsiaTheme="minorEastAsia" w:hAnsiTheme="minorEastAsia" w:cstheme="minorEastAsia" w:hint="eastAsia"/>
                <w:kern w:val="0"/>
                <w:sz w:val="18"/>
                <w:szCs w:val="18"/>
              </w:rPr>
              <w:t>年</w:t>
            </w:r>
            <w:r>
              <w:rPr>
                <w:rFonts w:asciiTheme="minorEastAsia" w:eastAsiaTheme="minorEastAsia" w:hAnsiTheme="minorEastAsia" w:cstheme="minorEastAsia" w:hint="eastAsia"/>
                <w:kern w:val="0"/>
                <w:sz w:val="18"/>
                <w:szCs w:val="18"/>
              </w:rPr>
              <w:t>-2025</w:t>
            </w:r>
            <w:r>
              <w:rPr>
                <w:rFonts w:asciiTheme="minorEastAsia" w:eastAsiaTheme="minorEastAsia" w:hAnsiTheme="minorEastAsia" w:cstheme="minorEastAsia" w:hint="eastAsia"/>
                <w:kern w:val="0"/>
                <w:sz w:val="18"/>
                <w:szCs w:val="18"/>
              </w:rPr>
              <w:t>年）》的总体要求，完成四个重点工程项目实施方案的研究和编制工作。</w:t>
            </w:r>
          </w:p>
        </w:tc>
        <w:tc>
          <w:tcPr>
            <w:tcW w:w="4940" w:type="dxa"/>
            <w:gridSpan w:val="7"/>
            <w:tcBorders>
              <w:top w:val="single" w:sz="4" w:space="0" w:color="auto"/>
              <w:left w:val="nil"/>
              <w:bottom w:val="single" w:sz="4" w:space="0" w:color="auto"/>
              <w:right w:val="single" w:sz="4" w:space="0" w:color="auto"/>
            </w:tcBorders>
            <w:vAlign w:val="center"/>
          </w:tcPr>
          <w:p w:rsidR="00B027E0" w:rsidRDefault="00B828BD">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按照市经信局、</w:t>
            </w:r>
            <w:proofErr w:type="gramStart"/>
            <w:r>
              <w:rPr>
                <w:rFonts w:asciiTheme="minorEastAsia" w:eastAsiaTheme="minorEastAsia" w:hAnsiTheme="minorEastAsia" w:cstheme="minorEastAsia" w:hint="eastAsia"/>
                <w:kern w:val="0"/>
                <w:sz w:val="18"/>
                <w:szCs w:val="18"/>
              </w:rPr>
              <w:t>市发改委</w:t>
            </w:r>
            <w:proofErr w:type="gramEnd"/>
            <w:r>
              <w:rPr>
                <w:rFonts w:asciiTheme="minorEastAsia" w:eastAsiaTheme="minorEastAsia" w:hAnsiTheme="minorEastAsia" w:cstheme="minorEastAsia" w:hint="eastAsia"/>
                <w:kern w:val="0"/>
                <w:sz w:val="18"/>
                <w:szCs w:val="18"/>
              </w:rPr>
              <w:t>的相关规定，按照《北京市智慧文化执法发展规划（</w:t>
            </w:r>
            <w:r>
              <w:rPr>
                <w:rFonts w:asciiTheme="minorEastAsia" w:eastAsiaTheme="minorEastAsia" w:hAnsiTheme="minorEastAsia" w:cstheme="minorEastAsia" w:hint="eastAsia"/>
                <w:kern w:val="0"/>
                <w:sz w:val="18"/>
                <w:szCs w:val="18"/>
              </w:rPr>
              <w:t>2022</w:t>
            </w:r>
            <w:r>
              <w:rPr>
                <w:rFonts w:asciiTheme="minorEastAsia" w:eastAsiaTheme="minorEastAsia" w:hAnsiTheme="minorEastAsia" w:cstheme="minorEastAsia" w:hint="eastAsia"/>
                <w:kern w:val="0"/>
                <w:sz w:val="18"/>
                <w:szCs w:val="18"/>
              </w:rPr>
              <w:t>年</w:t>
            </w:r>
            <w:r>
              <w:rPr>
                <w:rFonts w:asciiTheme="minorEastAsia" w:eastAsiaTheme="minorEastAsia" w:hAnsiTheme="minorEastAsia" w:cstheme="minorEastAsia" w:hint="eastAsia"/>
                <w:kern w:val="0"/>
                <w:sz w:val="18"/>
                <w:szCs w:val="18"/>
              </w:rPr>
              <w:t>-2025</w:t>
            </w:r>
            <w:r>
              <w:rPr>
                <w:rFonts w:asciiTheme="minorEastAsia" w:eastAsiaTheme="minorEastAsia" w:hAnsiTheme="minorEastAsia" w:cstheme="minorEastAsia" w:hint="eastAsia"/>
                <w:kern w:val="0"/>
                <w:sz w:val="18"/>
                <w:szCs w:val="18"/>
              </w:rPr>
              <w:t>年）》的总体要求，完成四个重点工程项目实施方案的研究和编制工作。</w:t>
            </w:r>
          </w:p>
        </w:tc>
      </w:tr>
      <w:tr w:rsidR="00B027E0">
        <w:trPr>
          <w:trHeight w:hRule="exact" w:val="502"/>
          <w:jc w:val="center"/>
        </w:trPr>
        <w:tc>
          <w:tcPr>
            <w:tcW w:w="656" w:type="dxa"/>
            <w:vMerge w:val="restart"/>
            <w:tcBorders>
              <w:top w:val="single" w:sz="4" w:space="0" w:color="auto"/>
              <w:left w:val="single" w:sz="4" w:space="0" w:color="auto"/>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绩</w:t>
            </w:r>
            <w:r>
              <w:rPr>
                <w:rFonts w:asciiTheme="minorEastAsia" w:eastAsiaTheme="minorEastAsia" w:hAnsiTheme="minorEastAsia" w:cstheme="minorEastAsia" w:hint="eastAsia"/>
                <w:kern w:val="0"/>
                <w:sz w:val="18"/>
                <w:szCs w:val="18"/>
              </w:rPr>
              <w:br/>
            </w:r>
            <w:r>
              <w:rPr>
                <w:rFonts w:asciiTheme="minorEastAsia" w:eastAsiaTheme="minorEastAsia" w:hAnsiTheme="minorEastAsia" w:cstheme="minorEastAsia" w:hint="eastAsia"/>
                <w:kern w:val="0"/>
                <w:sz w:val="18"/>
                <w:szCs w:val="18"/>
              </w:rPr>
              <w:t>效</w:t>
            </w:r>
            <w:r>
              <w:rPr>
                <w:rFonts w:asciiTheme="minorEastAsia" w:eastAsiaTheme="minorEastAsia" w:hAnsiTheme="minorEastAsia" w:cstheme="minorEastAsia" w:hint="eastAsia"/>
                <w:kern w:val="0"/>
                <w:sz w:val="18"/>
                <w:szCs w:val="18"/>
              </w:rPr>
              <w:br/>
            </w:r>
            <w:r>
              <w:rPr>
                <w:rFonts w:asciiTheme="minorEastAsia" w:eastAsiaTheme="minorEastAsia" w:hAnsiTheme="minorEastAsia" w:cstheme="minorEastAsia" w:hint="eastAsia"/>
                <w:kern w:val="0"/>
                <w:sz w:val="18"/>
                <w:szCs w:val="18"/>
              </w:rPr>
              <w:t>指</w:t>
            </w:r>
            <w:r>
              <w:rPr>
                <w:rFonts w:asciiTheme="minorEastAsia" w:eastAsiaTheme="minorEastAsia" w:hAnsiTheme="minorEastAsia" w:cstheme="minorEastAsia" w:hint="eastAsia"/>
                <w:kern w:val="0"/>
                <w:sz w:val="18"/>
                <w:szCs w:val="18"/>
              </w:rPr>
              <w:br/>
            </w:r>
            <w:r>
              <w:rPr>
                <w:rFonts w:asciiTheme="minorEastAsia" w:eastAsiaTheme="minorEastAsia" w:hAnsiTheme="minorEastAsia" w:cstheme="minorEastAsia" w:hint="eastAsia"/>
                <w:kern w:val="0"/>
                <w:sz w:val="18"/>
                <w:szCs w:val="18"/>
              </w:rPr>
              <w:t>标</w:t>
            </w:r>
          </w:p>
        </w:tc>
        <w:tc>
          <w:tcPr>
            <w:tcW w:w="977" w:type="dxa"/>
            <w:tcBorders>
              <w:top w:val="single" w:sz="4" w:space="0" w:color="auto"/>
              <w:left w:val="single" w:sz="4" w:space="0" w:color="auto"/>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一级指标</w:t>
            </w:r>
          </w:p>
        </w:tc>
        <w:tc>
          <w:tcPr>
            <w:tcW w:w="1167" w:type="dxa"/>
            <w:tcBorders>
              <w:top w:val="single" w:sz="4" w:space="0" w:color="auto"/>
              <w:left w:val="single" w:sz="4" w:space="0" w:color="auto"/>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二级指标</w:t>
            </w:r>
          </w:p>
        </w:tc>
        <w:tc>
          <w:tcPr>
            <w:tcW w:w="2231" w:type="dxa"/>
            <w:gridSpan w:val="3"/>
            <w:tcBorders>
              <w:top w:val="single" w:sz="4" w:space="0" w:color="auto"/>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三级指标</w:t>
            </w:r>
          </w:p>
        </w:tc>
        <w:tc>
          <w:tcPr>
            <w:tcW w:w="889" w:type="dxa"/>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年度</w:t>
            </w:r>
          </w:p>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指标值</w:t>
            </w:r>
          </w:p>
        </w:tc>
        <w:tc>
          <w:tcPr>
            <w:tcW w:w="771" w:type="dxa"/>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实际</w:t>
            </w:r>
          </w:p>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完成值</w:t>
            </w:r>
          </w:p>
        </w:tc>
        <w:tc>
          <w:tcPr>
            <w:tcW w:w="614" w:type="dxa"/>
            <w:gridSpan w:val="2"/>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分值</w:t>
            </w:r>
          </w:p>
        </w:tc>
        <w:tc>
          <w:tcPr>
            <w:tcW w:w="729" w:type="dxa"/>
            <w:gridSpan w:val="2"/>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得分</w:t>
            </w:r>
          </w:p>
        </w:tc>
        <w:tc>
          <w:tcPr>
            <w:tcW w:w="2826" w:type="dxa"/>
            <w:gridSpan w:val="2"/>
            <w:tcBorders>
              <w:top w:val="single" w:sz="4" w:space="0" w:color="auto"/>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偏差原因分析及改进措施</w:t>
            </w:r>
          </w:p>
        </w:tc>
      </w:tr>
      <w:tr w:rsidR="00B027E0">
        <w:trPr>
          <w:trHeight w:hRule="exact" w:val="458"/>
          <w:jc w:val="center"/>
        </w:trPr>
        <w:tc>
          <w:tcPr>
            <w:tcW w:w="656" w:type="dxa"/>
            <w:vMerge/>
            <w:tcBorders>
              <w:top w:val="single" w:sz="4" w:space="0" w:color="auto"/>
              <w:left w:val="single" w:sz="4" w:space="0" w:color="auto"/>
              <w:bottom w:val="single" w:sz="4" w:space="0" w:color="auto"/>
              <w:right w:val="single" w:sz="4" w:space="0" w:color="auto"/>
            </w:tcBorders>
            <w:vAlign w:val="center"/>
          </w:tcPr>
          <w:p w:rsidR="00B027E0" w:rsidRDefault="00B027E0">
            <w:pPr>
              <w:spacing w:line="240" w:lineRule="exact"/>
              <w:ind w:firstLineChars="0" w:firstLine="0"/>
              <w:jc w:val="center"/>
              <w:rPr>
                <w:rFonts w:asciiTheme="minorEastAsia" w:eastAsiaTheme="minorEastAsia" w:hAnsiTheme="minorEastAsia" w:cstheme="minorEastAsia"/>
                <w:kern w:val="0"/>
                <w:sz w:val="18"/>
                <w:szCs w:val="18"/>
              </w:rPr>
            </w:pPr>
          </w:p>
        </w:tc>
        <w:tc>
          <w:tcPr>
            <w:tcW w:w="977" w:type="dxa"/>
            <w:vMerge w:val="restart"/>
            <w:tcBorders>
              <w:top w:val="single" w:sz="4" w:space="0" w:color="auto"/>
              <w:left w:val="single" w:sz="4" w:space="0" w:color="auto"/>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产出指标</w:t>
            </w:r>
          </w:p>
        </w:tc>
        <w:tc>
          <w:tcPr>
            <w:tcW w:w="1167" w:type="dxa"/>
            <w:tcBorders>
              <w:top w:val="single" w:sz="4" w:space="0" w:color="auto"/>
              <w:left w:val="single" w:sz="4" w:space="0" w:color="auto"/>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数量指标</w:t>
            </w:r>
          </w:p>
        </w:tc>
        <w:tc>
          <w:tcPr>
            <w:tcW w:w="2231" w:type="dxa"/>
            <w:gridSpan w:val="3"/>
            <w:tcBorders>
              <w:top w:val="single" w:sz="4" w:space="0" w:color="auto"/>
              <w:left w:val="nil"/>
              <w:bottom w:val="single" w:sz="4" w:space="0" w:color="auto"/>
              <w:right w:val="single" w:sz="4" w:space="0" w:color="auto"/>
            </w:tcBorders>
            <w:vAlign w:val="center"/>
          </w:tcPr>
          <w:p w:rsidR="00B027E0" w:rsidRDefault="00B828BD">
            <w:pPr>
              <w:spacing w:line="240" w:lineRule="exact"/>
              <w:ind w:firstLineChars="0" w:firstLine="0"/>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规划实施方案数量</w:t>
            </w:r>
          </w:p>
        </w:tc>
        <w:tc>
          <w:tcPr>
            <w:tcW w:w="889" w:type="dxa"/>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4</w:t>
            </w:r>
          </w:p>
        </w:tc>
        <w:tc>
          <w:tcPr>
            <w:tcW w:w="771" w:type="dxa"/>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4</w:t>
            </w:r>
          </w:p>
        </w:tc>
        <w:tc>
          <w:tcPr>
            <w:tcW w:w="614" w:type="dxa"/>
            <w:gridSpan w:val="2"/>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729" w:type="dxa"/>
            <w:gridSpan w:val="2"/>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2826" w:type="dxa"/>
            <w:gridSpan w:val="2"/>
            <w:tcBorders>
              <w:top w:val="single" w:sz="4" w:space="0" w:color="auto"/>
              <w:left w:val="nil"/>
              <w:bottom w:val="single" w:sz="4" w:space="0" w:color="auto"/>
              <w:right w:val="single" w:sz="4" w:space="0" w:color="auto"/>
            </w:tcBorders>
            <w:vAlign w:val="center"/>
          </w:tcPr>
          <w:p w:rsidR="00B027E0" w:rsidRDefault="00B027E0">
            <w:pPr>
              <w:spacing w:line="240" w:lineRule="exact"/>
              <w:ind w:firstLineChars="0" w:firstLine="0"/>
              <w:jc w:val="center"/>
              <w:rPr>
                <w:rFonts w:asciiTheme="minorEastAsia" w:eastAsiaTheme="minorEastAsia" w:hAnsiTheme="minorEastAsia" w:cstheme="minorEastAsia"/>
                <w:kern w:val="0"/>
                <w:sz w:val="18"/>
                <w:szCs w:val="18"/>
              </w:rPr>
            </w:pPr>
          </w:p>
        </w:tc>
      </w:tr>
      <w:tr w:rsidR="00B027E0">
        <w:trPr>
          <w:trHeight w:hRule="exact" w:val="672"/>
          <w:jc w:val="center"/>
        </w:trPr>
        <w:tc>
          <w:tcPr>
            <w:tcW w:w="656" w:type="dxa"/>
            <w:vMerge/>
            <w:tcBorders>
              <w:top w:val="single" w:sz="4" w:space="0" w:color="auto"/>
              <w:left w:val="single" w:sz="4" w:space="0" w:color="auto"/>
              <w:bottom w:val="single" w:sz="4" w:space="0" w:color="auto"/>
              <w:right w:val="single" w:sz="4" w:space="0" w:color="auto"/>
            </w:tcBorders>
            <w:vAlign w:val="center"/>
          </w:tcPr>
          <w:p w:rsidR="00B027E0" w:rsidRDefault="00B027E0">
            <w:pPr>
              <w:spacing w:line="240" w:lineRule="exact"/>
              <w:ind w:firstLineChars="0" w:firstLine="0"/>
              <w:jc w:val="center"/>
              <w:rPr>
                <w:rFonts w:asciiTheme="minorEastAsia" w:eastAsiaTheme="minorEastAsia" w:hAnsiTheme="minorEastAsia" w:cstheme="minorEastAsia"/>
                <w:kern w:val="0"/>
                <w:sz w:val="18"/>
                <w:szCs w:val="18"/>
              </w:rPr>
            </w:pPr>
          </w:p>
        </w:tc>
        <w:tc>
          <w:tcPr>
            <w:tcW w:w="977" w:type="dxa"/>
            <w:vMerge/>
            <w:tcBorders>
              <w:top w:val="single" w:sz="4" w:space="0" w:color="auto"/>
              <w:left w:val="single" w:sz="4" w:space="0" w:color="auto"/>
              <w:bottom w:val="single" w:sz="4" w:space="0" w:color="auto"/>
              <w:right w:val="single" w:sz="4" w:space="0" w:color="auto"/>
            </w:tcBorders>
            <w:vAlign w:val="center"/>
          </w:tcPr>
          <w:p w:rsidR="00B027E0" w:rsidRDefault="00B027E0">
            <w:pPr>
              <w:spacing w:line="240" w:lineRule="exact"/>
              <w:ind w:firstLineChars="0" w:firstLine="0"/>
              <w:jc w:val="center"/>
              <w:rPr>
                <w:rFonts w:asciiTheme="minorEastAsia" w:eastAsiaTheme="minorEastAsia" w:hAnsiTheme="minorEastAsia" w:cstheme="minorEastAsia"/>
                <w:kern w:val="0"/>
                <w:sz w:val="18"/>
                <w:szCs w:val="18"/>
              </w:rPr>
            </w:pPr>
          </w:p>
        </w:tc>
        <w:tc>
          <w:tcPr>
            <w:tcW w:w="1167" w:type="dxa"/>
            <w:vMerge w:val="restart"/>
            <w:tcBorders>
              <w:top w:val="single" w:sz="4" w:space="0" w:color="auto"/>
              <w:left w:val="single" w:sz="4" w:space="0" w:color="auto"/>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质量指标</w:t>
            </w:r>
          </w:p>
        </w:tc>
        <w:tc>
          <w:tcPr>
            <w:tcW w:w="2231" w:type="dxa"/>
            <w:gridSpan w:val="3"/>
            <w:tcBorders>
              <w:top w:val="single" w:sz="4" w:space="0" w:color="auto"/>
              <w:left w:val="nil"/>
              <w:bottom w:val="single" w:sz="4" w:space="0" w:color="auto"/>
              <w:right w:val="single" w:sz="4" w:space="0" w:color="auto"/>
            </w:tcBorders>
            <w:vAlign w:val="center"/>
          </w:tcPr>
          <w:p w:rsidR="00B027E0" w:rsidRDefault="00B828BD">
            <w:pPr>
              <w:spacing w:line="240" w:lineRule="exact"/>
              <w:ind w:firstLineChars="0" w:firstLine="0"/>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完成规划实施方案研究和编写，成果质量合格率</w:t>
            </w:r>
          </w:p>
        </w:tc>
        <w:tc>
          <w:tcPr>
            <w:tcW w:w="889" w:type="dxa"/>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w:t>
            </w:r>
            <w:r>
              <w:rPr>
                <w:rFonts w:ascii="宋体" w:eastAsia="宋体" w:hAnsi="宋体" w:cs="宋体" w:hint="eastAsia"/>
                <w:color w:val="000000"/>
                <w:kern w:val="0"/>
                <w:sz w:val="18"/>
                <w:szCs w:val="18"/>
                <w:lang w:bidi="ar"/>
              </w:rPr>
              <w:t>95%</w:t>
            </w:r>
          </w:p>
        </w:tc>
        <w:tc>
          <w:tcPr>
            <w:tcW w:w="771" w:type="dxa"/>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100%</w:t>
            </w:r>
          </w:p>
        </w:tc>
        <w:tc>
          <w:tcPr>
            <w:tcW w:w="614" w:type="dxa"/>
            <w:gridSpan w:val="2"/>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729" w:type="dxa"/>
            <w:gridSpan w:val="2"/>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2826" w:type="dxa"/>
            <w:gridSpan w:val="2"/>
            <w:tcBorders>
              <w:top w:val="single" w:sz="4" w:space="0" w:color="auto"/>
              <w:left w:val="nil"/>
              <w:bottom w:val="single" w:sz="4" w:space="0" w:color="auto"/>
              <w:right w:val="single" w:sz="4" w:space="0" w:color="auto"/>
            </w:tcBorders>
            <w:vAlign w:val="center"/>
          </w:tcPr>
          <w:p w:rsidR="00B027E0" w:rsidRDefault="00B027E0">
            <w:pPr>
              <w:spacing w:line="240" w:lineRule="exact"/>
              <w:ind w:firstLineChars="0" w:firstLine="0"/>
              <w:jc w:val="center"/>
              <w:rPr>
                <w:rFonts w:asciiTheme="minorEastAsia" w:eastAsiaTheme="minorEastAsia" w:hAnsiTheme="minorEastAsia" w:cstheme="minorEastAsia"/>
                <w:kern w:val="0"/>
                <w:sz w:val="18"/>
                <w:szCs w:val="18"/>
              </w:rPr>
            </w:pPr>
          </w:p>
        </w:tc>
      </w:tr>
      <w:tr w:rsidR="00B027E0">
        <w:trPr>
          <w:trHeight w:hRule="exact" w:val="484"/>
          <w:jc w:val="center"/>
        </w:trPr>
        <w:tc>
          <w:tcPr>
            <w:tcW w:w="656" w:type="dxa"/>
            <w:vMerge/>
            <w:tcBorders>
              <w:top w:val="single" w:sz="4" w:space="0" w:color="auto"/>
              <w:left w:val="single" w:sz="4" w:space="0" w:color="auto"/>
              <w:bottom w:val="single" w:sz="4" w:space="0" w:color="auto"/>
              <w:right w:val="single" w:sz="4" w:space="0" w:color="auto"/>
            </w:tcBorders>
            <w:vAlign w:val="center"/>
          </w:tcPr>
          <w:p w:rsidR="00B027E0" w:rsidRDefault="00B027E0">
            <w:pPr>
              <w:spacing w:line="240" w:lineRule="exact"/>
              <w:ind w:firstLineChars="0" w:firstLine="0"/>
              <w:jc w:val="center"/>
              <w:rPr>
                <w:rFonts w:asciiTheme="minorEastAsia" w:eastAsiaTheme="minorEastAsia" w:hAnsiTheme="minorEastAsia" w:cstheme="minorEastAsia"/>
                <w:kern w:val="0"/>
                <w:sz w:val="18"/>
                <w:szCs w:val="18"/>
              </w:rPr>
            </w:pPr>
          </w:p>
        </w:tc>
        <w:tc>
          <w:tcPr>
            <w:tcW w:w="977" w:type="dxa"/>
            <w:vMerge/>
            <w:tcBorders>
              <w:top w:val="single" w:sz="4" w:space="0" w:color="auto"/>
              <w:left w:val="single" w:sz="4" w:space="0" w:color="auto"/>
              <w:bottom w:val="single" w:sz="4" w:space="0" w:color="auto"/>
              <w:right w:val="single" w:sz="4" w:space="0" w:color="auto"/>
            </w:tcBorders>
            <w:vAlign w:val="center"/>
          </w:tcPr>
          <w:p w:rsidR="00B027E0" w:rsidRDefault="00B027E0">
            <w:pPr>
              <w:spacing w:line="240" w:lineRule="exact"/>
              <w:ind w:firstLineChars="0" w:firstLine="0"/>
              <w:jc w:val="center"/>
              <w:rPr>
                <w:rFonts w:asciiTheme="minorEastAsia" w:eastAsiaTheme="minorEastAsia" w:hAnsiTheme="minorEastAsia" w:cstheme="minorEastAsia"/>
                <w:kern w:val="0"/>
                <w:sz w:val="18"/>
                <w:szCs w:val="18"/>
              </w:rPr>
            </w:pPr>
          </w:p>
        </w:tc>
        <w:tc>
          <w:tcPr>
            <w:tcW w:w="1167" w:type="dxa"/>
            <w:vMerge/>
            <w:tcBorders>
              <w:top w:val="single" w:sz="4" w:space="0" w:color="auto"/>
              <w:left w:val="single" w:sz="4" w:space="0" w:color="auto"/>
              <w:bottom w:val="single" w:sz="4" w:space="0" w:color="auto"/>
              <w:right w:val="single" w:sz="4" w:space="0" w:color="auto"/>
            </w:tcBorders>
            <w:vAlign w:val="center"/>
          </w:tcPr>
          <w:p w:rsidR="00B027E0" w:rsidRDefault="00B027E0">
            <w:pPr>
              <w:spacing w:line="240" w:lineRule="exact"/>
              <w:ind w:firstLineChars="0" w:firstLine="0"/>
              <w:jc w:val="center"/>
              <w:rPr>
                <w:rFonts w:asciiTheme="minorEastAsia" w:eastAsiaTheme="minorEastAsia" w:hAnsiTheme="minorEastAsia" w:cstheme="minorEastAsia"/>
                <w:kern w:val="0"/>
                <w:sz w:val="18"/>
                <w:szCs w:val="18"/>
              </w:rPr>
            </w:pPr>
          </w:p>
        </w:tc>
        <w:tc>
          <w:tcPr>
            <w:tcW w:w="2231" w:type="dxa"/>
            <w:gridSpan w:val="3"/>
            <w:tcBorders>
              <w:top w:val="single" w:sz="4" w:space="0" w:color="auto"/>
              <w:left w:val="nil"/>
              <w:bottom w:val="single" w:sz="4" w:space="0" w:color="auto"/>
              <w:right w:val="single" w:sz="4" w:space="0" w:color="auto"/>
            </w:tcBorders>
            <w:vAlign w:val="center"/>
          </w:tcPr>
          <w:p w:rsidR="00B027E0" w:rsidRDefault="00B828BD">
            <w:pPr>
              <w:spacing w:line="240" w:lineRule="exact"/>
              <w:ind w:firstLineChars="0" w:firstLine="0"/>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通过验收和审批单位评审</w:t>
            </w:r>
          </w:p>
        </w:tc>
        <w:tc>
          <w:tcPr>
            <w:tcW w:w="889" w:type="dxa"/>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100%</w:t>
            </w:r>
          </w:p>
        </w:tc>
        <w:tc>
          <w:tcPr>
            <w:tcW w:w="771" w:type="dxa"/>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kern w:val="0"/>
                <w:sz w:val="18"/>
                <w:szCs w:val="18"/>
                <w:lang w:val="en"/>
              </w:rPr>
              <w:t>100</w:t>
            </w:r>
            <w:r>
              <w:rPr>
                <w:rFonts w:asciiTheme="minorEastAsia" w:eastAsiaTheme="minorEastAsia" w:hAnsiTheme="minorEastAsia" w:cstheme="minorEastAsia" w:hint="eastAsia"/>
                <w:kern w:val="0"/>
                <w:sz w:val="18"/>
                <w:szCs w:val="18"/>
              </w:rPr>
              <w:t>%</w:t>
            </w:r>
          </w:p>
        </w:tc>
        <w:tc>
          <w:tcPr>
            <w:tcW w:w="614" w:type="dxa"/>
            <w:gridSpan w:val="2"/>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729" w:type="dxa"/>
            <w:gridSpan w:val="2"/>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lang w:val="en"/>
              </w:rPr>
            </w:pPr>
            <w:r>
              <w:rPr>
                <w:rFonts w:asciiTheme="minorEastAsia" w:eastAsiaTheme="minorEastAsia" w:hAnsiTheme="minorEastAsia" w:cstheme="minorEastAsia"/>
                <w:kern w:val="0"/>
                <w:sz w:val="18"/>
                <w:szCs w:val="18"/>
                <w:lang w:val="en"/>
              </w:rPr>
              <w:t>10</w:t>
            </w:r>
          </w:p>
        </w:tc>
        <w:tc>
          <w:tcPr>
            <w:tcW w:w="2826" w:type="dxa"/>
            <w:gridSpan w:val="2"/>
            <w:tcBorders>
              <w:top w:val="single" w:sz="4" w:space="0" w:color="auto"/>
              <w:left w:val="nil"/>
              <w:bottom w:val="single" w:sz="4" w:space="0" w:color="auto"/>
              <w:right w:val="single" w:sz="4" w:space="0" w:color="auto"/>
            </w:tcBorders>
            <w:vAlign w:val="center"/>
          </w:tcPr>
          <w:p w:rsidR="00B027E0" w:rsidRDefault="00B027E0">
            <w:pPr>
              <w:spacing w:line="240" w:lineRule="exact"/>
              <w:ind w:firstLineChars="0" w:firstLine="0"/>
              <w:jc w:val="center"/>
              <w:rPr>
                <w:rFonts w:asciiTheme="minorEastAsia" w:eastAsiaTheme="minorEastAsia" w:hAnsiTheme="minorEastAsia" w:cstheme="minorEastAsia"/>
                <w:kern w:val="0"/>
                <w:sz w:val="18"/>
                <w:szCs w:val="18"/>
              </w:rPr>
            </w:pPr>
          </w:p>
        </w:tc>
      </w:tr>
      <w:tr w:rsidR="00B027E0">
        <w:trPr>
          <w:trHeight w:hRule="exact" w:val="1765"/>
          <w:jc w:val="center"/>
        </w:trPr>
        <w:tc>
          <w:tcPr>
            <w:tcW w:w="656" w:type="dxa"/>
            <w:vMerge/>
            <w:tcBorders>
              <w:top w:val="single" w:sz="4" w:space="0" w:color="auto"/>
              <w:left w:val="single" w:sz="4" w:space="0" w:color="auto"/>
              <w:bottom w:val="single" w:sz="4" w:space="0" w:color="auto"/>
              <w:right w:val="single" w:sz="4" w:space="0" w:color="auto"/>
            </w:tcBorders>
            <w:vAlign w:val="center"/>
          </w:tcPr>
          <w:p w:rsidR="00B027E0" w:rsidRDefault="00B027E0">
            <w:pPr>
              <w:spacing w:line="240" w:lineRule="exact"/>
              <w:ind w:firstLineChars="0" w:firstLine="0"/>
              <w:jc w:val="center"/>
              <w:rPr>
                <w:rFonts w:asciiTheme="minorEastAsia" w:eastAsiaTheme="minorEastAsia" w:hAnsiTheme="minorEastAsia" w:cstheme="minorEastAsia"/>
                <w:kern w:val="0"/>
                <w:sz w:val="18"/>
                <w:szCs w:val="18"/>
              </w:rPr>
            </w:pPr>
          </w:p>
        </w:tc>
        <w:tc>
          <w:tcPr>
            <w:tcW w:w="977" w:type="dxa"/>
            <w:vMerge/>
            <w:tcBorders>
              <w:top w:val="single" w:sz="4" w:space="0" w:color="auto"/>
              <w:left w:val="single" w:sz="4" w:space="0" w:color="auto"/>
              <w:bottom w:val="single" w:sz="4" w:space="0" w:color="auto"/>
              <w:right w:val="single" w:sz="4" w:space="0" w:color="auto"/>
            </w:tcBorders>
            <w:vAlign w:val="center"/>
          </w:tcPr>
          <w:p w:rsidR="00B027E0" w:rsidRDefault="00B027E0">
            <w:pPr>
              <w:spacing w:line="240" w:lineRule="exact"/>
              <w:ind w:firstLineChars="0" w:firstLine="0"/>
              <w:jc w:val="center"/>
              <w:rPr>
                <w:rFonts w:asciiTheme="minorEastAsia" w:eastAsiaTheme="minorEastAsia" w:hAnsiTheme="minorEastAsia" w:cstheme="minorEastAsia"/>
                <w:kern w:val="0"/>
                <w:sz w:val="18"/>
                <w:szCs w:val="18"/>
              </w:rPr>
            </w:pPr>
          </w:p>
        </w:tc>
        <w:tc>
          <w:tcPr>
            <w:tcW w:w="1167" w:type="dxa"/>
            <w:tcBorders>
              <w:top w:val="single" w:sz="4" w:space="0" w:color="auto"/>
              <w:left w:val="single" w:sz="4" w:space="0" w:color="auto"/>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时效指标</w:t>
            </w:r>
          </w:p>
        </w:tc>
        <w:tc>
          <w:tcPr>
            <w:tcW w:w="2231" w:type="dxa"/>
            <w:gridSpan w:val="3"/>
            <w:tcBorders>
              <w:top w:val="single" w:sz="4" w:space="0" w:color="auto"/>
              <w:left w:val="nil"/>
              <w:bottom w:val="single" w:sz="4" w:space="0" w:color="auto"/>
              <w:right w:val="single" w:sz="4" w:space="0" w:color="auto"/>
            </w:tcBorders>
            <w:vAlign w:val="center"/>
          </w:tcPr>
          <w:p w:rsidR="00B027E0" w:rsidRDefault="00B828BD">
            <w:pPr>
              <w:spacing w:line="240" w:lineRule="exact"/>
              <w:ind w:firstLineChars="0" w:firstLine="0"/>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完成及时率</w:t>
            </w:r>
          </w:p>
        </w:tc>
        <w:tc>
          <w:tcPr>
            <w:tcW w:w="889" w:type="dxa"/>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100%</w:t>
            </w:r>
          </w:p>
        </w:tc>
        <w:tc>
          <w:tcPr>
            <w:tcW w:w="771" w:type="dxa"/>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99%</w:t>
            </w:r>
          </w:p>
        </w:tc>
        <w:tc>
          <w:tcPr>
            <w:tcW w:w="614" w:type="dxa"/>
            <w:gridSpan w:val="2"/>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729" w:type="dxa"/>
            <w:gridSpan w:val="2"/>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9.9</w:t>
            </w:r>
          </w:p>
        </w:tc>
        <w:tc>
          <w:tcPr>
            <w:tcW w:w="2826" w:type="dxa"/>
            <w:gridSpan w:val="2"/>
            <w:tcBorders>
              <w:top w:val="single" w:sz="4" w:space="0" w:color="auto"/>
              <w:left w:val="nil"/>
              <w:bottom w:val="single" w:sz="4" w:space="0" w:color="auto"/>
              <w:right w:val="single" w:sz="4" w:space="0" w:color="auto"/>
            </w:tcBorders>
            <w:vAlign w:val="center"/>
          </w:tcPr>
          <w:p w:rsidR="00B027E0" w:rsidRDefault="00B828BD">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偏差原因：《北京市智慧文化执法文化市场智能指挥调度平台实施方案研究报告》计划</w:t>
            </w:r>
            <w:r>
              <w:rPr>
                <w:rFonts w:asciiTheme="minorEastAsia" w:eastAsiaTheme="minorEastAsia" w:hAnsiTheme="minorEastAsia" w:cstheme="minorEastAsia" w:hint="eastAsia"/>
                <w:kern w:val="0"/>
                <w:sz w:val="18"/>
                <w:szCs w:val="18"/>
              </w:rPr>
              <w:t>35</w:t>
            </w:r>
            <w:r>
              <w:rPr>
                <w:rFonts w:asciiTheme="minorEastAsia" w:eastAsiaTheme="minorEastAsia" w:hAnsiTheme="minorEastAsia" w:cstheme="minorEastAsia" w:hint="eastAsia"/>
                <w:kern w:val="0"/>
                <w:sz w:val="18"/>
                <w:szCs w:val="18"/>
              </w:rPr>
              <w:t>天完成，工期非常紧，导致晚了</w:t>
            </w:r>
            <w:r>
              <w:rPr>
                <w:rFonts w:asciiTheme="minorEastAsia" w:eastAsiaTheme="minorEastAsia" w:hAnsiTheme="minorEastAsia" w:cstheme="minorEastAsia" w:hint="eastAsia"/>
                <w:kern w:val="0"/>
                <w:sz w:val="18"/>
                <w:szCs w:val="18"/>
              </w:rPr>
              <w:t>2</w:t>
            </w:r>
            <w:r>
              <w:rPr>
                <w:rFonts w:asciiTheme="minorEastAsia" w:eastAsiaTheme="minorEastAsia" w:hAnsiTheme="minorEastAsia" w:cstheme="minorEastAsia" w:hint="eastAsia"/>
                <w:kern w:val="0"/>
                <w:sz w:val="18"/>
                <w:szCs w:val="18"/>
              </w:rPr>
              <w:t>个工作日验收。</w:t>
            </w:r>
          </w:p>
          <w:p w:rsidR="00B027E0" w:rsidRDefault="00B828BD">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改进措施：</w:t>
            </w:r>
            <w:r>
              <w:rPr>
                <w:rFonts w:asciiTheme="minorEastAsia" w:eastAsiaTheme="minorEastAsia" w:hAnsiTheme="minorEastAsia" w:cstheme="minorEastAsia" w:hint="eastAsia"/>
                <w:kern w:val="0"/>
                <w:sz w:val="18"/>
                <w:szCs w:val="18"/>
              </w:rPr>
              <w:t>下一步</w:t>
            </w:r>
            <w:r>
              <w:rPr>
                <w:rFonts w:asciiTheme="minorEastAsia" w:eastAsiaTheme="minorEastAsia" w:hAnsiTheme="minorEastAsia" w:cstheme="minorEastAsia" w:hint="eastAsia"/>
                <w:kern w:val="0"/>
                <w:sz w:val="18"/>
                <w:szCs w:val="18"/>
              </w:rPr>
              <w:t>抓紧时间严格按照计划进行。</w:t>
            </w:r>
          </w:p>
        </w:tc>
      </w:tr>
      <w:tr w:rsidR="00B027E0">
        <w:trPr>
          <w:trHeight w:hRule="exact" w:val="1029"/>
          <w:jc w:val="center"/>
        </w:trPr>
        <w:tc>
          <w:tcPr>
            <w:tcW w:w="656" w:type="dxa"/>
            <w:vMerge/>
            <w:tcBorders>
              <w:top w:val="single" w:sz="4" w:space="0" w:color="auto"/>
              <w:left w:val="single" w:sz="4" w:space="0" w:color="auto"/>
              <w:bottom w:val="single" w:sz="4" w:space="0" w:color="auto"/>
              <w:right w:val="single" w:sz="4" w:space="0" w:color="auto"/>
            </w:tcBorders>
            <w:vAlign w:val="center"/>
          </w:tcPr>
          <w:p w:rsidR="00B027E0" w:rsidRDefault="00B027E0">
            <w:pPr>
              <w:spacing w:line="240" w:lineRule="exact"/>
              <w:ind w:firstLineChars="0" w:firstLine="0"/>
              <w:jc w:val="center"/>
              <w:rPr>
                <w:rFonts w:asciiTheme="minorEastAsia" w:eastAsiaTheme="minorEastAsia" w:hAnsiTheme="minorEastAsia" w:cstheme="minorEastAsia"/>
                <w:kern w:val="0"/>
                <w:sz w:val="18"/>
                <w:szCs w:val="18"/>
              </w:rPr>
            </w:pPr>
          </w:p>
        </w:tc>
        <w:tc>
          <w:tcPr>
            <w:tcW w:w="977" w:type="dxa"/>
            <w:vMerge/>
            <w:tcBorders>
              <w:top w:val="single" w:sz="4" w:space="0" w:color="auto"/>
              <w:left w:val="single" w:sz="4" w:space="0" w:color="auto"/>
              <w:bottom w:val="single" w:sz="4" w:space="0" w:color="auto"/>
              <w:right w:val="single" w:sz="4" w:space="0" w:color="auto"/>
            </w:tcBorders>
            <w:vAlign w:val="center"/>
          </w:tcPr>
          <w:p w:rsidR="00B027E0" w:rsidRDefault="00B027E0">
            <w:pPr>
              <w:spacing w:line="240" w:lineRule="exact"/>
              <w:ind w:firstLineChars="0" w:firstLine="0"/>
              <w:jc w:val="center"/>
              <w:rPr>
                <w:rFonts w:asciiTheme="minorEastAsia" w:eastAsiaTheme="minorEastAsia" w:hAnsiTheme="minorEastAsia" w:cstheme="minorEastAsia"/>
                <w:kern w:val="0"/>
                <w:sz w:val="18"/>
                <w:szCs w:val="18"/>
              </w:rPr>
            </w:pPr>
          </w:p>
        </w:tc>
        <w:tc>
          <w:tcPr>
            <w:tcW w:w="1167" w:type="dxa"/>
            <w:tcBorders>
              <w:top w:val="single" w:sz="4" w:space="0" w:color="auto"/>
              <w:left w:val="single" w:sz="4" w:space="0" w:color="auto"/>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成本指标</w:t>
            </w:r>
          </w:p>
        </w:tc>
        <w:tc>
          <w:tcPr>
            <w:tcW w:w="2231" w:type="dxa"/>
            <w:gridSpan w:val="3"/>
            <w:tcBorders>
              <w:top w:val="single" w:sz="4" w:space="0" w:color="auto"/>
              <w:left w:val="nil"/>
              <w:bottom w:val="single" w:sz="4" w:space="0" w:color="auto"/>
              <w:right w:val="single" w:sz="4" w:space="0" w:color="auto"/>
            </w:tcBorders>
            <w:vAlign w:val="center"/>
          </w:tcPr>
          <w:p w:rsidR="00B027E0" w:rsidRDefault="00B828BD">
            <w:pPr>
              <w:spacing w:line="240" w:lineRule="exact"/>
              <w:ind w:firstLineChars="0" w:firstLine="0"/>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项目总成本</w:t>
            </w:r>
          </w:p>
        </w:tc>
        <w:tc>
          <w:tcPr>
            <w:tcW w:w="889" w:type="dxa"/>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w:t>
            </w:r>
            <w:r>
              <w:rPr>
                <w:rFonts w:ascii="宋体" w:eastAsia="宋体" w:hAnsi="宋体" w:cs="宋体" w:hint="eastAsia"/>
                <w:color w:val="000000"/>
                <w:kern w:val="0"/>
                <w:sz w:val="18"/>
                <w:szCs w:val="18"/>
                <w:lang w:bidi="ar"/>
              </w:rPr>
              <w:t>84.2</w:t>
            </w:r>
          </w:p>
        </w:tc>
        <w:tc>
          <w:tcPr>
            <w:tcW w:w="771" w:type="dxa"/>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83.65</w:t>
            </w:r>
          </w:p>
        </w:tc>
        <w:tc>
          <w:tcPr>
            <w:tcW w:w="614" w:type="dxa"/>
            <w:gridSpan w:val="2"/>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729" w:type="dxa"/>
            <w:gridSpan w:val="2"/>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2826" w:type="dxa"/>
            <w:gridSpan w:val="2"/>
            <w:tcBorders>
              <w:top w:val="single" w:sz="4" w:space="0" w:color="auto"/>
              <w:left w:val="nil"/>
              <w:bottom w:val="single" w:sz="4" w:space="0" w:color="auto"/>
              <w:right w:val="single" w:sz="4" w:space="0" w:color="auto"/>
            </w:tcBorders>
            <w:vAlign w:val="center"/>
          </w:tcPr>
          <w:p w:rsidR="00B027E0" w:rsidRDefault="00B027E0">
            <w:pPr>
              <w:spacing w:line="240" w:lineRule="exact"/>
              <w:ind w:firstLineChars="0" w:firstLine="0"/>
              <w:rPr>
                <w:rFonts w:asciiTheme="minorEastAsia" w:eastAsiaTheme="minorEastAsia" w:hAnsiTheme="minorEastAsia" w:cstheme="minorEastAsia"/>
                <w:kern w:val="0"/>
                <w:sz w:val="18"/>
                <w:szCs w:val="18"/>
              </w:rPr>
            </w:pPr>
          </w:p>
        </w:tc>
      </w:tr>
      <w:tr w:rsidR="00B027E0">
        <w:trPr>
          <w:trHeight w:hRule="exact" w:val="2261"/>
          <w:jc w:val="center"/>
        </w:trPr>
        <w:tc>
          <w:tcPr>
            <w:tcW w:w="656" w:type="dxa"/>
            <w:vMerge/>
            <w:tcBorders>
              <w:top w:val="single" w:sz="4" w:space="0" w:color="auto"/>
              <w:left w:val="single" w:sz="4" w:space="0" w:color="auto"/>
              <w:bottom w:val="single" w:sz="4" w:space="0" w:color="auto"/>
              <w:right w:val="single" w:sz="4" w:space="0" w:color="auto"/>
            </w:tcBorders>
            <w:vAlign w:val="center"/>
          </w:tcPr>
          <w:p w:rsidR="00B027E0" w:rsidRDefault="00B027E0">
            <w:pPr>
              <w:spacing w:line="240" w:lineRule="exact"/>
              <w:ind w:firstLineChars="0" w:firstLine="0"/>
              <w:jc w:val="center"/>
              <w:rPr>
                <w:rFonts w:asciiTheme="minorEastAsia" w:eastAsiaTheme="minorEastAsia" w:hAnsiTheme="minorEastAsia" w:cstheme="minorEastAsia"/>
                <w:kern w:val="0"/>
                <w:sz w:val="18"/>
                <w:szCs w:val="18"/>
              </w:rPr>
            </w:pPr>
          </w:p>
        </w:tc>
        <w:tc>
          <w:tcPr>
            <w:tcW w:w="977" w:type="dxa"/>
            <w:vMerge/>
            <w:tcBorders>
              <w:top w:val="single" w:sz="4" w:space="0" w:color="auto"/>
              <w:left w:val="single" w:sz="4" w:space="0" w:color="auto"/>
              <w:bottom w:val="single" w:sz="4" w:space="0" w:color="auto"/>
              <w:right w:val="single" w:sz="4" w:space="0" w:color="auto"/>
            </w:tcBorders>
            <w:vAlign w:val="center"/>
          </w:tcPr>
          <w:p w:rsidR="00B027E0" w:rsidRDefault="00B027E0">
            <w:pPr>
              <w:spacing w:line="240" w:lineRule="exact"/>
              <w:ind w:firstLineChars="0" w:firstLine="0"/>
              <w:jc w:val="center"/>
              <w:rPr>
                <w:rFonts w:asciiTheme="minorEastAsia" w:eastAsiaTheme="minorEastAsia" w:hAnsiTheme="minorEastAsia" w:cstheme="minorEastAsia"/>
                <w:kern w:val="0"/>
                <w:sz w:val="18"/>
                <w:szCs w:val="18"/>
              </w:rPr>
            </w:pPr>
          </w:p>
        </w:tc>
        <w:tc>
          <w:tcPr>
            <w:tcW w:w="1167" w:type="dxa"/>
            <w:tcBorders>
              <w:top w:val="single" w:sz="4" w:space="0" w:color="auto"/>
              <w:left w:val="single" w:sz="4" w:space="0" w:color="auto"/>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社会效益</w:t>
            </w:r>
          </w:p>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指标</w:t>
            </w:r>
          </w:p>
        </w:tc>
        <w:tc>
          <w:tcPr>
            <w:tcW w:w="2231" w:type="dxa"/>
            <w:gridSpan w:val="3"/>
            <w:tcBorders>
              <w:top w:val="single" w:sz="4" w:space="0" w:color="auto"/>
              <w:left w:val="nil"/>
              <w:bottom w:val="single" w:sz="4" w:space="0" w:color="auto"/>
              <w:right w:val="single" w:sz="4" w:space="0" w:color="auto"/>
            </w:tcBorders>
            <w:vAlign w:val="center"/>
          </w:tcPr>
          <w:p w:rsidR="00B027E0" w:rsidRDefault="00B828BD">
            <w:pPr>
              <w:spacing w:line="240" w:lineRule="exact"/>
              <w:ind w:firstLineChars="0" w:firstLine="0"/>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有利于北京市智慧文化执法发展规划四个重点工程项目通过市经信局、</w:t>
            </w:r>
            <w:proofErr w:type="gramStart"/>
            <w:r>
              <w:rPr>
                <w:rFonts w:ascii="宋体" w:eastAsia="宋体" w:hAnsi="宋体" w:cs="宋体" w:hint="eastAsia"/>
                <w:color w:val="000000"/>
                <w:kern w:val="0"/>
                <w:sz w:val="18"/>
                <w:szCs w:val="18"/>
                <w:lang w:bidi="ar"/>
              </w:rPr>
              <w:t>市发改委</w:t>
            </w:r>
            <w:proofErr w:type="gramEnd"/>
            <w:r>
              <w:rPr>
                <w:rFonts w:ascii="宋体" w:eastAsia="宋体" w:hAnsi="宋体" w:cs="宋体" w:hint="eastAsia"/>
                <w:color w:val="000000"/>
                <w:kern w:val="0"/>
                <w:sz w:val="18"/>
                <w:szCs w:val="18"/>
                <w:lang w:bidi="ar"/>
              </w:rPr>
              <w:t>的评审，为总队未来三年的信息化建设提供可靠的方案支撑，促进文化执法信息化建设，保障文化市场健康发展，提高文化执法工作效率。</w:t>
            </w:r>
          </w:p>
        </w:tc>
        <w:tc>
          <w:tcPr>
            <w:tcW w:w="889" w:type="dxa"/>
            <w:tcBorders>
              <w:top w:val="single" w:sz="4" w:space="0" w:color="auto"/>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lang w:val="en"/>
              </w:rPr>
            </w:pPr>
            <w:r>
              <w:rPr>
                <w:rFonts w:asciiTheme="minorEastAsia" w:eastAsiaTheme="minorEastAsia" w:hAnsiTheme="minorEastAsia" w:cstheme="minorEastAsia" w:hint="eastAsia"/>
                <w:kern w:val="0"/>
                <w:sz w:val="18"/>
                <w:szCs w:val="18"/>
                <w:lang w:val="en"/>
              </w:rPr>
              <w:t>定性</w:t>
            </w:r>
          </w:p>
        </w:tc>
        <w:tc>
          <w:tcPr>
            <w:tcW w:w="771" w:type="dxa"/>
            <w:tcBorders>
              <w:top w:val="single" w:sz="4" w:space="0" w:color="auto"/>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良</w:t>
            </w:r>
          </w:p>
        </w:tc>
        <w:tc>
          <w:tcPr>
            <w:tcW w:w="614" w:type="dxa"/>
            <w:gridSpan w:val="2"/>
            <w:tcBorders>
              <w:top w:val="single" w:sz="4" w:space="0" w:color="auto"/>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30</w:t>
            </w:r>
          </w:p>
        </w:tc>
        <w:tc>
          <w:tcPr>
            <w:tcW w:w="729" w:type="dxa"/>
            <w:gridSpan w:val="2"/>
            <w:tcBorders>
              <w:top w:val="single" w:sz="4" w:space="0" w:color="auto"/>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2</w:t>
            </w:r>
            <w:r>
              <w:rPr>
                <w:rFonts w:asciiTheme="minorEastAsia" w:eastAsiaTheme="minorEastAsia" w:hAnsiTheme="minorEastAsia" w:cstheme="minorEastAsia" w:hint="eastAsia"/>
                <w:kern w:val="0"/>
                <w:sz w:val="18"/>
                <w:szCs w:val="18"/>
              </w:rPr>
              <w:t>2</w:t>
            </w:r>
          </w:p>
        </w:tc>
        <w:tc>
          <w:tcPr>
            <w:tcW w:w="2826" w:type="dxa"/>
            <w:gridSpan w:val="2"/>
            <w:tcBorders>
              <w:top w:val="single" w:sz="4" w:space="0" w:color="auto"/>
              <w:left w:val="nil"/>
              <w:bottom w:val="single" w:sz="4" w:space="0" w:color="auto"/>
              <w:right w:val="single" w:sz="4" w:space="0" w:color="auto"/>
            </w:tcBorders>
            <w:vAlign w:val="center"/>
          </w:tcPr>
          <w:p w:rsidR="00B027E0" w:rsidRDefault="00B828BD">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偏差原因：实施方案中对于先进技术的使用还有待进一步加强</w:t>
            </w:r>
            <w:r>
              <w:rPr>
                <w:rFonts w:asciiTheme="minorEastAsia" w:eastAsiaTheme="minorEastAsia" w:hAnsiTheme="minorEastAsia" w:cstheme="minorEastAsia" w:hint="eastAsia"/>
                <w:kern w:val="0"/>
                <w:sz w:val="18"/>
                <w:szCs w:val="18"/>
              </w:rPr>
              <w:t>。</w:t>
            </w:r>
          </w:p>
          <w:p w:rsidR="00B027E0" w:rsidRDefault="00B828BD">
            <w:pPr>
              <w:spacing w:line="240" w:lineRule="exact"/>
              <w:ind w:firstLineChars="0" w:firstLine="0"/>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改进措施：进一步加强调研，增加新技术的使用</w:t>
            </w:r>
            <w:r>
              <w:rPr>
                <w:rFonts w:asciiTheme="minorEastAsia" w:eastAsiaTheme="minorEastAsia" w:hAnsiTheme="minorEastAsia" w:cstheme="minorEastAsia" w:hint="eastAsia"/>
                <w:kern w:val="0"/>
                <w:sz w:val="18"/>
                <w:szCs w:val="18"/>
              </w:rPr>
              <w:t>，</w:t>
            </w:r>
            <w:r>
              <w:rPr>
                <w:rFonts w:asciiTheme="minorEastAsia" w:eastAsiaTheme="minorEastAsia" w:hAnsiTheme="minorEastAsia" w:cstheme="minorEastAsia" w:hint="eastAsia"/>
                <w:kern w:val="0"/>
                <w:sz w:val="18"/>
                <w:szCs w:val="18"/>
              </w:rPr>
              <w:t>从而促进文化执法工作效率进一步提高。</w:t>
            </w:r>
          </w:p>
        </w:tc>
      </w:tr>
      <w:tr w:rsidR="00B027E0">
        <w:trPr>
          <w:trHeight w:hRule="exact" w:val="1981"/>
          <w:jc w:val="center"/>
        </w:trPr>
        <w:tc>
          <w:tcPr>
            <w:tcW w:w="656" w:type="dxa"/>
            <w:vMerge/>
            <w:tcBorders>
              <w:top w:val="single" w:sz="4" w:space="0" w:color="auto"/>
              <w:left w:val="single" w:sz="4" w:space="0" w:color="auto"/>
              <w:right w:val="single" w:sz="4" w:space="0" w:color="auto"/>
            </w:tcBorders>
            <w:vAlign w:val="center"/>
          </w:tcPr>
          <w:p w:rsidR="00B027E0" w:rsidRDefault="00B027E0">
            <w:pPr>
              <w:spacing w:line="240" w:lineRule="exact"/>
              <w:ind w:firstLineChars="0" w:firstLine="0"/>
              <w:jc w:val="center"/>
              <w:rPr>
                <w:rFonts w:asciiTheme="minorEastAsia" w:eastAsiaTheme="minorEastAsia" w:hAnsiTheme="minorEastAsia" w:cstheme="minorEastAsia"/>
                <w:kern w:val="0"/>
                <w:sz w:val="18"/>
                <w:szCs w:val="18"/>
              </w:rPr>
            </w:pPr>
          </w:p>
        </w:tc>
        <w:tc>
          <w:tcPr>
            <w:tcW w:w="977" w:type="dxa"/>
            <w:tcBorders>
              <w:top w:val="single" w:sz="4" w:space="0" w:color="auto"/>
              <w:left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满意度</w:t>
            </w:r>
          </w:p>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指标</w:t>
            </w:r>
          </w:p>
        </w:tc>
        <w:tc>
          <w:tcPr>
            <w:tcW w:w="1167" w:type="dxa"/>
            <w:tcBorders>
              <w:top w:val="single" w:sz="4" w:space="0" w:color="auto"/>
              <w:left w:val="single" w:sz="4" w:space="0" w:color="auto"/>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服务对象满意度指标</w:t>
            </w:r>
          </w:p>
        </w:tc>
        <w:tc>
          <w:tcPr>
            <w:tcW w:w="2231" w:type="dxa"/>
            <w:gridSpan w:val="3"/>
            <w:tcBorders>
              <w:top w:val="single" w:sz="4" w:space="0" w:color="auto"/>
              <w:left w:val="nil"/>
              <w:bottom w:val="single" w:sz="4" w:space="0" w:color="auto"/>
              <w:right w:val="single" w:sz="4" w:space="0" w:color="auto"/>
            </w:tcBorders>
            <w:vAlign w:val="center"/>
          </w:tcPr>
          <w:p w:rsidR="00B027E0" w:rsidRDefault="00B828BD">
            <w:pPr>
              <w:spacing w:line="240" w:lineRule="exact"/>
              <w:ind w:firstLineChars="0" w:firstLine="0"/>
              <w:rPr>
                <w:rFonts w:asciiTheme="minorEastAsia" w:eastAsiaTheme="minorEastAsia" w:hAnsiTheme="minorEastAsia" w:cstheme="minorEastAsia"/>
                <w:kern w:val="0"/>
                <w:sz w:val="18"/>
                <w:szCs w:val="18"/>
              </w:rPr>
            </w:pPr>
            <w:r>
              <w:rPr>
                <w:rFonts w:ascii="宋体" w:eastAsia="宋体" w:hAnsi="宋体" w:cs="宋体" w:hint="eastAsia"/>
                <w:color w:val="000000"/>
                <w:kern w:val="0"/>
                <w:sz w:val="18"/>
                <w:szCs w:val="18"/>
                <w:lang w:bidi="ar"/>
              </w:rPr>
              <w:t>服务对象满意度指标</w:t>
            </w:r>
          </w:p>
        </w:tc>
        <w:tc>
          <w:tcPr>
            <w:tcW w:w="889" w:type="dxa"/>
            <w:tcBorders>
              <w:top w:val="single" w:sz="4" w:space="0" w:color="auto"/>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Style w:val="font01"/>
                <w:rFonts w:hint="default"/>
                <w:lang w:bidi="ar"/>
              </w:rPr>
              <w:t>≥95%</w:t>
            </w:r>
          </w:p>
        </w:tc>
        <w:tc>
          <w:tcPr>
            <w:tcW w:w="771" w:type="dxa"/>
            <w:tcBorders>
              <w:top w:val="single" w:sz="4" w:space="0" w:color="auto"/>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Style w:val="font01"/>
                <w:rFonts w:hint="default"/>
                <w:lang w:bidi="ar"/>
              </w:rPr>
              <w:t>100%</w:t>
            </w:r>
          </w:p>
        </w:tc>
        <w:tc>
          <w:tcPr>
            <w:tcW w:w="614" w:type="dxa"/>
            <w:gridSpan w:val="2"/>
            <w:tcBorders>
              <w:top w:val="single" w:sz="4" w:space="0" w:color="auto"/>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w:t>
            </w:r>
          </w:p>
        </w:tc>
        <w:tc>
          <w:tcPr>
            <w:tcW w:w="729" w:type="dxa"/>
            <w:gridSpan w:val="2"/>
            <w:tcBorders>
              <w:top w:val="single" w:sz="4" w:space="0" w:color="auto"/>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8</w:t>
            </w:r>
          </w:p>
        </w:tc>
        <w:tc>
          <w:tcPr>
            <w:tcW w:w="2826" w:type="dxa"/>
            <w:gridSpan w:val="2"/>
            <w:tcBorders>
              <w:top w:val="single" w:sz="4" w:space="0" w:color="auto"/>
              <w:left w:val="nil"/>
              <w:bottom w:val="single" w:sz="4" w:space="0" w:color="auto"/>
              <w:right w:val="single" w:sz="4" w:space="0" w:color="auto"/>
            </w:tcBorders>
            <w:vAlign w:val="center"/>
          </w:tcPr>
          <w:p w:rsidR="00B027E0" w:rsidRDefault="00B828BD">
            <w:pPr>
              <w:spacing w:line="240" w:lineRule="exact"/>
              <w:ind w:firstLineChars="0" w:firstLine="0"/>
              <w:jc w:val="left"/>
              <w:rPr>
                <w:rFonts w:ascii="宋体" w:eastAsia="宋体" w:hAnsi="宋体" w:cs="宋体"/>
                <w:kern w:val="0"/>
                <w:sz w:val="18"/>
                <w:szCs w:val="18"/>
              </w:rPr>
            </w:pPr>
            <w:r>
              <w:rPr>
                <w:rFonts w:ascii="宋体" w:eastAsia="宋体" w:hAnsi="宋体" w:cs="宋体" w:hint="eastAsia"/>
                <w:kern w:val="0"/>
                <w:sz w:val="18"/>
                <w:szCs w:val="18"/>
              </w:rPr>
              <w:t>偏差原因：仅发放</w:t>
            </w:r>
            <w:r>
              <w:rPr>
                <w:rFonts w:ascii="宋体" w:eastAsia="宋体" w:hAnsi="宋体" w:cs="宋体" w:hint="eastAsia"/>
                <w:kern w:val="0"/>
                <w:sz w:val="18"/>
                <w:szCs w:val="18"/>
              </w:rPr>
              <w:t>4</w:t>
            </w:r>
            <w:r>
              <w:rPr>
                <w:rFonts w:ascii="宋体" w:eastAsia="宋体" w:hAnsi="宋体" w:cs="宋体" w:hint="eastAsia"/>
                <w:kern w:val="0"/>
                <w:sz w:val="18"/>
                <w:szCs w:val="18"/>
              </w:rPr>
              <w:t>份调查问卷，满意度调查样本量较少。</w:t>
            </w:r>
          </w:p>
          <w:p w:rsidR="00B027E0" w:rsidRDefault="00B828BD">
            <w:pPr>
              <w:spacing w:line="240" w:lineRule="exact"/>
              <w:ind w:firstLineChars="0" w:firstLine="0"/>
              <w:rPr>
                <w:rFonts w:asciiTheme="minorEastAsia" w:eastAsiaTheme="minorEastAsia" w:hAnsiTheme="minorEastAsia" w:cstheme="minorEastAsia"/>
                <w:kern w:val="0"/>
                <w:sz w:val="18"/>
                <w:szCs w:val="18"/>
              </w:rPr>
            </w:pPr>
            <w:r>
              <w:rPr>
                <w:rFonts w:ascii="宋体" w:eastAsia="宋体" w:hAnsi="宋体" w:cs="宋体" w:hint="eastAsia"/>
                <w:kern w:val="0"/>
                <w:sz w:val="18"/>
                <w:szCs w:val="18"/>
              </w:rPr>
              <w:t>改进措施：加大满意度调查力度，增加满意度调查样本量，充分了解服务对象对项目的满意度情况。</w:t>
            </w:r>
          </w:p>
        </w:tc>
      </w:tr>
      <w:tr w:rsidR="00B027E0">
        <w:trPr>
          <w:trHeight w:hRule="exact" w:val="488"/>
          <w:jc w:val="center"/>
        </w:trPr>
        <w:tc>
          <w:tcPr>
            <w:tcW w:w="6691" w:type="dxa"/>
            <w:gridSpan w:val="8"/>
            <w:tcBorders>
              <w:top w:val="single" w:sz="4" w:space="0" w:color="auto"/>
              <w:left w:val="single" w:sz="4" w:space="0" w:color="auto"/>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总分</w:t>
            </w:r>
          </w:p>
        </w:tc>
        <w:tc>
          <w:tcPr>
            <w:tcW w:w="614" w:type="dxa"/>
            <w:gridSpan w:val="2"/>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100</w:t>
            </w:r>
          </w:p>
        </w:tc>
        <w:tc>
          <w:tcPr>
            <w:tcW w:w="729" w:type="dxa"/>
            <w:gridSpan w:val="2"/>
            <w:tcBorders>
              <w:top w:val="nil"/>
              <w:left w:val="nil"/>
              <w:bottom w:val="single" w:sz="4" w:space="0" w:color="auto"/>
              <w:right w:val="single" w:sz="4" w:space="0" w:color="auto"/>
            </w:tcBorders>
            <w:vAlign w:val="center"/>
          </w:tcPr>
          <w:p w:rsidR="00B027E0" w:rsidRDefault="00B828BD">
            <w:pPr>
              <w:spacing w:line="240" w:lineRule="exact"/>
              <w:ind w:firstLineChars="0" w:firstLine="0"/>
              <w:jc w:val="center"/>
              <w:rPr>
                <w:rFonts w:asciiTheme="minorEastAsia" w:eastAsiaTheme="minorEastAsia" w:hAnsiTheme="minorEastAsia" w:cstheme="minorEastAsia"/>
                <w:kern w:val="0"/>
                <w:sz w:val="18"/>
                <w:szCs w:val="18"/>
              </w:rPr>
            </w:pPr>
            <w:r>
              <w:rPr>
                <w:rFonts w:asciiTheme="minorEastAsia" w:eastAsiaTheme="minorEastAsia" w:hAnsiTheme="minorEastAsia" w:cstheme="minorEastAsia" w:hint="eastAsia"/>
                <w:kern w:val="0"/>
                <w:sz w:val="18"/>
                <w:szCs w:val="18"/>
              </w:rPr>
              <w:t>89</w:t>
            </w:r>
            <w:r>
              <w:rPr>
                <w:rFonts w:asciiTheme="minorEastAsia" w:eastAsiaTheme="minorEastAsia" w:hAnsiTheme="minorEastAsia" w:cstheme="minorEastAsia" w:hint="eastAsia"/>
                <w:kern w:val="0"/>
                <w:sz w:val="18"/>
                <w:szCs w:val="18"/>
              </w:rPr>
              <w:t>.</w:t>
            </w:r>
            <w:r>
              <w:rPr>
                <w:rFonts w:asciiTheme="minorEastAsia" w:eastAsiaTheme="minorEastAsia" w:hAnsiTheme="minorEastAsia" w:cstheme="minorEastAsia" w:hint="eastAsia"/>
                <w:kern w:val="0"/>
                <w:sz w:val="18"/>
                <w:szCs w:val="18"/>
              </w:rPr>
              <w:t>84</w:t>
            </w:r>
          </w:p>
        </w:tc>
        <w:tc>
          <w:tcPr>
            <w:tcW w:w="2826" w:type="dxa"/>
            <w:gridSpan w:val="2"/>
            <w:tcBorders>
              <w:top w:val="single" w:sz="4" w:space="0" w:color="auto"/>
              <w:left w:val="nil"/>
              <w:bottom w:val="single" w:sz="4" w:space="0" w:color="auto"/>
              <w:right w:val="single" w:sz="4" w:space="0" w:color="auto"/>
            </w:tcBorders>
            <w:vAlign w:val="center"/>
          </w:tcPr>
          <w:p w:rsidR="00B027E0" w:rsidRDefault="00B027E0">
            <w:pPr>
              <w:spacing w:line="240" w:lineRule="exact"/>
              <w:ind w:firstLineChars="0" w:firstLine="0"/>
              <w:rPr>
                <w:rFonts w:asciiTheme="minorEastAsia" w:eastAsiaTheme="minorEastAsia" w:hAnsiTheme="minorEastAsia" w:cstheme="minorEastAsia"/>
                <w:kern w:val="0"/>
                <w:sz w:val="18"/>
                <w:szCs w:val="18"/>
              </w:rPr>
            </w:pPr>
          </w:p>
        </w:tc>
      </w:tr>
    </w:tbl>
    <w:p w:rsidR="00B027E0" w:rsidRDefault="00B027E0">
      <w:pPr>
        <w:spacing w:line="560" w:lineRule="exact"/>
        <w:ind w:firstLine="640"/>
        <w:rPr>
          <w:rFonts w:ascii="仿宋" w:eastAsia="仿宋" w:hAnsi="仿宋" w:cs="仿宋"/>
          <w:sz w:val="32"/>
          <w:szCs w:val="32"/>
        </w:rPr>
      </w:pPr>
    </w:p>
    <w:sectPr w:rsidR="00B027E0">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28BD" w:rsidRDefault="00B828BD">
      <w:pPr>
        <w:ind w:firstLine="560"/>
      </w:pPr>
      <w:r>
        <w:separator/>
      </w:r>
    </w:p>
  </w:endnote>
  <w:endnote w:type="continuationSeparator" w:id="0">
    <w:p w:rsidR="00B828BD" w:rsidRDefault="00B828BD">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10E" w:rsidRDefault="0017110E" w:rsidP="0017110E">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10E" w:rsidRDefault="0017110E" w:rsidP="0017110E">
    <w:pPr>
      <w:pStyle w:val="a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10E" w:rsidRDefault="0017110E" w:rsidP="0017110E">
    <w:pPr>
      <w:pStyle w:val="a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28BD" w:rsidRDefault="00B828BD">
      <w:pPr>
        <w:ind w:firstLine="560"/>
      </w:pPr>
      <w:r>
        <w:separator/>
      </w:r>
    </w:p>
  </w:footnote>
  <w:footnote w:type="continuationSeparator" w:id="0">
    <w:p w:rsidR="00B828BD" w:rsidRDefault="00B828BD">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10E" w:rsidRDefault="0017110E" w:rsidP="0017110E">
    <w:pPr>
      <w:pStyle w:val="a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10E" w:rsidRDefault="0017110E" w:rsidP="0017110E">
    <w:pPr>
      <w:ind w:firstLine="5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10E" w:rsidRDefault="0017110E" w:rsidP="0017110E">
    <w:pPr>
      <w:pStyle w:val="a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1MzAzMzFkODRlNjExYmNhN2IxYmE3MTY5NGZjZmEifQ=="/>
  </w:docVars>
  <w:rsids>
    <w:rsidRoot w:val="00887A90"/>
    <w:rsid w:val="CBF4DA88"/>
    <w:rsid w:val="DDEC12F1"/>
    <w:rsid w:val="DE691CE1"/>
    <w:rsid w:val="DEFEF3DC"/>
    <w:rsid w:val="DF9B7253"/>
    <w:rsid w:val="DFBFDFF8"/>
    <w:rsid w:val="E09D90F4"/>
    <w:rsid w:val="ED4FB192"/>
    <w:rsid w:val="F979BE69"/>
    <w:rsid w:val="FBDD6980"/>
    <w:rsid w:val="FDCE6BD5"/>
    <w:rsid w:val="FDDF37CE"/>
    <w:rsid w:val="FEBD5CF6"/>
    <w:rsid w:val="FF6E7F55"/>
    <w:rsid w:val="FFEEFF81"/>
    <w:rsid w:val="FFF718F4"/>
    <w:rsid w:val="FFFBFFDD"/>
    <w:rsid w:val="0017110E"/>
    <w:rsid w:val="0057493A"/>
    <w:rsid w:val="00887A90"/>
    <w:rsid w:val="008D4FE7"/>
    <w:rsid w:val="00B027E0"/>
    <w:rsid w:val="00B828BD"/>
    <w:rsid w:val="00CB6AB5"/>
    <w:rsid w:val="00EB48B9"/>
    <w:rsid w:val="096A3C8A"/>
    <w:rsid w:val="0E611319"/>
    <w:rsid w:val="105F38E8"/>
    <w:rsid w:val="121F07AA"/>
    <w:rsid w:val="14CD70D8"/>
    <w:rsid w:val="1C947B5A"/>
    <w:rsid w:val="1D9476FF"/>
    <w:rsid w:val="22026A5E"/>
    <w:rsid w:val="22FF2E9B"/>
    <w:rsid w:val="23E70D77"/>
    <w:rsid w:val="27D16B8E"/>
    <w:rsid w:val="287B3D8B"/>
    <w:rsid w:val="2F2F1096"/>
    <w:rsid w:val="2F7B6F91"/>
    <w:rsid w:val="2F7E80BC"/>
    <w:rsid w:val="35FF8A8C"/>
    <w:rsid w:val="3762240D"/>
    <w:rsid w:val="37AE5E0C"/>
    <w:rsid w:val="37D91166"/>
    <w:rsid w:val="3FBB970B"/>
    <w:rsid w:val="42E016EB"/>
    <w:rsid w:val="441445A5"/>
    <w:rsid w:val="474B1180"/>
    <w:rsid w:val="525B3268"/>
    <w:rsid w:val="5682DDFB"/>
    <w:rsid w:val="5CF68C07"/>
    <w:rsid w:val="5EB306E0"/>
    <w:rsid w:val="5FEE841E"/>
    <w:rsid w:val="61EF8722"/>
    <w:rsid w:val="62071EBB"/>
    <w:rsid w:val="666D1BC7"/>
    <w:rsid w:val="673FC1A9"/>
    <w:rsid w:val="6BFFB9CB"/>
    <w:rsid w:val="6F1FF8B2"/>
    <w:rsid w:val="6F45350F"/>
    <w:rsid w:val="759F21F9"/>
    <w:rsid w:val="776F9738"/>
    <w:rsid w:val="77CE79C7"/>
    <w:rsid w:val="78527746"/>
    <w:rsid w:val="7A826334"/>
    <w:rsid w:val="7FFFEE2D"/>
    <w:rsid w:val="9BBF2F90"/>
    <w:rsid w:val="9FBFF7E8"/>
    <w:rsid w:val="AFFBCBFF"/>
    <w:rsid w:val="AFFFBCA4"/>
    <w:rsid w:val="B5FF16D2"/>
    <w:rsid w:val="BF4BF9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pPr>
      <w:widowControl w:val="0"/>
      <w:ind w:firstLineChars="200" w:firstLine="200"/>
      <w:jc w:val="both"/>
    </w:pPr>
    <w:rPr>
      <w:rFonts w:ascii="Times New Roman" w:eastAsia="仿宋_GB2312" w:hAnsi="Times New Roman" w:cs="Times New Roman"/>
      <w:kern w:val="2"/>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autoRedefine/>
    <w:uiPriority w:val="99"/>
    <w:qFormat/>
    <w:pPr>
      <w:tabs>
        <w:tab w:val="center" w:pos="4153"/>
        <w:tab w:val="right" w:pos="8306"/>
      </w:tabs>
      <w:snapToGrid w:val="0"/>
      <w:jc w:val="left"/>
    </w:pPr>
    <w:rPr>
      <w:sz w:val="18"/>
      <w:szCs w:val="18"/>
    </w:rPr>
  </w:style>
  <w:style w:type="paragraph" w:styleId="a4">
    <w:name w:val="header"/>
    <w:basedOn w:val="a"/>
    <w:autoRedefine/>
    <w:qFormat/>
    <w:pPr>
      <w:pBdr>
        <w:bottom w:val="single" w:sz="6" w:space="1" w:color="auto"/>
      </w:pBdr>
      <w:tabs>
        <w:tab w:val="center" w:pos="4153"/>
        <w:tab w:val="right" w:pos="8306"/>
      </w:tabs>
      <w:snapToGrid w:val="0"/>
      <w:jc w:val="center"/>
    </w:pPr>
    <w:rPr>
      <w:sz w:val="18"/>
      <w:szCs w:val="18"/>
    </w:rPr>
  </w:style>
  <w:style w:type="character" w:customStyle="1" w:styleId="font01">
    <w:name w:val="font01"/>
    <w:basedOn w:val="a0"/>
    <w:autoRedefine/>
    <w:qFormat/>
    <w:rPr>
      <w:rFonts w:ascii="宋体" w:eastAsia="宋体" w:hAnsi="宋体" w:cs="宋体" w:hint="eastAsia"/>
      <w:color w:val="000000"/>
      <w:sz w:val="18"/>
      <w:szCs w:val="18"/>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pPr>
      <w:widowControl w:val="0"/>
      <w:ind w:firstLineChars="200" w:firstLine="200"/>
      <w:jc w:val="both"/>
    </w:pPr>
    <w:rPr>
      <w:rFonts w:ascii="Times New Roman" w:eastAsia="仿宋_GB2312" w:hAnsi="Times New Roman" w:cs="Times New Roman"/>
      <w:kern w:val="2"/>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autoRedefine/>
    <w:uiPriority w:val="99"/>
    <w:qFormat/>
    <w:pPr>
      <w:tabs>
        <w:tab w:val="center" w:pos="4153"/>
        <w:tab w:val="right" w:pos="8306"/>
      </w:tabs>
      <w:snapToGrid w:val="0"/>
      <w:jc w:val="left"/>
    </w:pPr>
    <w:rPr>
      <w:sz w:val="18"/>
      <w:szCs w:val="18"/>
    </w:rPr>
  </w:style>
  <w:style w:type="paragraph" w:styleId="a4">
    <w:name w:val="header"/>
    <w:basedOn w:val="a"/>
    <w:autoRedefine/>
    <w:qFormat/>
    <w:pPr>
      <w:pBdr>
        <w:bottom w:val="single" w:sz="6" w:space="1" w:color="auto"/>
      </w:pBdr>
      <w:tabs>
        <w:tab w:val="center" w:pos="4153"/>
        <w:tab w:val="right" w:pos="8306"/>
      </w:tabs>
      <w:snapToGrid w:val="0"/>
      <w:jc w:val="center"/>
    </w:pPr>
    <w:rPr>
      <w:sz w:val="18"/>
      <w:szCs w:val="18"/>
    </w:rPr>
  </w:style>
  <w:style w:type="character" w:customStyle="1" w:styleId="font01">
    <w:name w:val="font01"/>
    <w:basedOn w:val="a0"/>
    <w:autoRedefine/>
    <w:qFormat/>
    <w:rPr>
      <w:rFonts w:ascii="宋体" w:eastAsia="宋体" w:hAnsi="宋体" w:cs="宋体" w:hint="eastAsia"/>
      <w:color w:val="00000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1E9277-AF85-40E0-B79A-57837AEAA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170</Words>
  <Characters>969</Characters>
  <Application>Microsoft Office Word</Application>
  <DocSecurity>0</DocSecurity>
  <Lines>8</Lines>
  <Paragraphs>2</Paragraphs>
  <ScaleCrop>false</ScaleCrop>
  <Company>Hewlett-Packard Company</Company>
  <LinksUpToDate>false</LinksUpToDate>
  <CharactersWithSpaces>1137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wyj45</dc:creator>
  <cp:lastModifiedBy>杨婷姣</cp:lastModifiedBy>
  <cp:revision>4</cp:revision>
  <cp:lastPrinted>2024-03-24T10:13:00Z</cp:lastPrinted>
  <dcterms:created xsi:type="dcterms:W3CDTF">2024-03-24T07:24:00Z</dcterms:created>
  <dcterms:modified xsi:type="dcterms:W3CDTF">2024-05-16T09:56:00Z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8B08BA25A30F4DEF925838EB89012E85_12</vt:lpwstr>
  </property>
</Properties>
</file>