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对宗教院校违反培养目标、办学章程和课程设置要求的行为的检查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在宗教院校违反培养目标、办学章程和课程设置要求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宗教院校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宗教院校违反培养目标、办学章程和课程设置要求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DF5D61E4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2025-07-15T19:07:52Z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