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北京市文化市场综合执法总队《宗教活动检查单》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ascii="仿宋" w:hAnsi="仿宋" w:eastAsia="仿宋" w:cs="仿宋"/>
          <w:sz w:val="30"/>
          <w:szCs w:val="30"/>
        </w:rPr>
        <w:t>宗教</w:t>
      </w:r>
      <w:r>
        <w:rPr>
          <w:rFonts w:hint="eastAsia" w:ascii="仿宋" w:hAnsi="仿宋" w:eastAsia="仿宋" w:cs="仿宋"/>
          <w:sz w:val="30"/>
          <w:szCs w:val="30"/>
        </w:rPr>
        <w:t>活动许可事项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擅自举行大型宗教活动的行为     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是否存在擅自举行大型宗教活动的行为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不存在擅自举行大型宗教活动的行为</w:t>
      </w:r>
    </w:p>
    <w:p>
      <w:pPr>
        <w:spacing w:line="560" w:lineRule="exact"/>
        <w:ind w:firstLine="640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举行大型宗教活动的行为未提前30日报宗教事务部门、公安机关审批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2A14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2B9B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37F61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19BC"/>
    <w:rsid w:val="00C83177"/>
    <w:rsid w:val="00C977A3"/>
    <w:rsid w:val="00CA1E23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350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76B7B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67E58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24</Words>
  <Characters>141</Characters>
  <Lines>1</Lines>
  <Paragraphs>1</Paragraphs>
  <TotalTime>25</TotalTime>
  <ScaleCrop>false</ScaleCrop>
  <LinksUpToDate>false</LinksUpToDate>
  <CharactersWithSpaces>164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2025-07-15T18:10:18Z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BA69605ABDE7F64F0A29766889966AE3_42</vt:lpwstr>
  </property>
</Properties>
</file>